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EA" w:rsidRPr="00A144D4" w:rsidRDefault="00277CD9" w:rsidP="00CE05EA">
      <w:pPr>
        <w:jc w:val="center"/>
        <w:rPr>
          <w:rFonts w:eastAsia="新細明體"/>
          <w:b/>
          <w:sz w:val="24"/>
          <w:szCs w:val="24"/>
        </w:rPr>
      </w:pPr>
      <w:bookmarkStart w:id="0" w:name="_GoBack"/>
      <w:bookmarkEnd w:id="0"/>
      <w:r w:rsidRPr="00A144D4">
        <w:rPr>
          <w:rFonts w:eastAsia="新細明體"/>
          <w:b/>
        </w:rPr>
        <w:t>表格</w:t>
      </w:r>
      <w:r w:rsidRPr="00A144D4">
        <w:rPr>
          <w:rFonts w:eastAsia="新細明體"/>
          <w:b/>
        </w:rPr>
        <w:t xml:space="preserve"> 1 </w:t>
      </w:r>
      <w:r w:rsidR="00442FA4" w:rsidRPr="00A144D4">
        <w:rPr>
          <w:rFonts w:eastAsia="新細明體"/>
          <w:b/>
        </w:rPr>
        <w:t xml:space="preserve"> </w:t>
      </w:r>
      <w:r w:rsidR="00CE05EA" w:rsidRPr="00A144D4">
        <w:rPr>
          <w:rFonts w:eastAsia="新細明體"/>
          <w:b/>
          <w:sz w:val="24"/>
          <w:szCs w:val="24"/>
        </w:rPr>
        <w:t xml:space="preserve">FORM 1 </w:t>
      </w:r>
    </w:p>
    <w:p w:rsidR="00CE05EA" w:rsidRPr="00A144D4" w:rsidRDefault="00277CD9" w:rsidP="00CE05EA">
      <w:pPr>
        <w:jc w:val="center"/>
        <w:rPr>
          <w:rFonts w:eastAsia="新細明體"/>
          <w:b/>
          <w:sz w:val="24"/>
          <w:szCs w:val="24"/>
        </w:rPr>
      </w:pPr>
      <w:r w:rsidRPr="00A144D4">
        <w:rPr>
          <w:rFonts w:eastAsia="新細明體"/>
          <w:b/>
        </w:rPr>
        <w:t>《物業管理服務條例》</w:t>
      </w:r>
      <w:r w:rsidR="00442FA4" w:rsidRPr="00A144D4">
        <w:rPr>
          <w:rFonts w:eastAsia="新細明體"/>
          <w:b/>
        </w:rPr>
        <w:t xml:space="preserve"> </w:t>
      </w:r>
      <w:r w:rsidR="00CE05EA" w:rsidRPr="00A144D4">
        <w:rPr>
          <w:rFonts w:eastAsia="新細明體"/>
          <w:b/>
          <w:sz w:val="24"/>
          <w:szCs w:val="24"/>
        </w:rPr>
        <w:t>PROPERTY MANAGEMENT SERVICES ORDINANCE</w:t>
      </w:r>
    </w:p>
    <w:p w:rsidR="00CE05EA" w:rsidRPr="00A144D4" w:rsidRDefault="00277CD9" w:rsidP="00CE05EA">
      <w:pPr>
        <w:jc w:val="center"/>
        <w:rPr>
          <w:rFonts w:eastAsia="新細明體"/>
          <w:b/>
          <w:sz w:val="24"/>
          <w:szCs w:val="24"/>
        </w:rPr>
      </w:pPr>
      <w:r w:rsidRPr="00A144D4">
        <w:rPr>
          <w:rFonts w:eastAsia="新細明體"/>
          <w:b/>
        </w:rPr>
        <w:t xml:space="preserve"> </w:t>
      </w:r>
      <w:r w:rsidRPr="00A144D4">
        <w:rPr>
          <w:rFonts w:eastAsia="新細明體"/>
          <w:b/>
        </w:rPr>
        <w:t>（第</w:t>
      </w:r>
      <w:r w:rsidRPr="00A144D4">
        <w:rPr>
          <w:rFonts w:eastAsia="新細明體"/>
          <w:b/>
        </w:rPr>
        <w:t xml:space="preserve"> 626 </w:t>
      </w:r>
      <w:r w:rsidRPr="00A144D4">
        <w:rPr>
          <w:rFonts w:eastAsia="新細明體"/>
          <w:b/>
        </w:rPr>
        <w:t>章）</w:t>
      </w:r>
      <w:r w:rsidR="00442FA4" w:rsidRPr="00A144D4">
        <w:rPr>
          <w:rFonts w:eastAsia="新細明體"/>
          <w:b/>
        </w:rPr>
        <w:t xml:space="preserve"> </w:t>
      </w:r>
      <w:r w:rsidR="00CE05EA" w:rsidRPr="00A144D4">
        <w:rPr>
          <w:rFonts w:eastAsia="新細明體"/>
          <w:b/>
          <w:sz w:val="24"/>
          <w:szCs w:val="24"/>
        </w:rPr>
        <w:t>(Chapter 626)</w:t>
      </w:r>
    </w:p>
    <w:p w:rsidR="00277CD9" w:rsidRPr="00A144D4" w:rsidRDefault="00277CD9" w:rsidP="00277CD9">
      <w:pPr>
        <w:jc w:val="center"/>
        <w:rPr>
          <w:rFonts w:eastAsia="新細明體"/>
        </w:rPr>
      </w:pPr>
    </w:p>
    <w:p w:rsidR="00CE05EA" w:rsidRPr="00A144D4" w:rsidRDefault="00277CD9" w:rsidP="00277CD9">
      <w:pPr>
        <w:jc w:val="center"/>
        <w:rPr>
          <w:rFonts w:eastAsia="新細明體"/>
        </w:rPr>
      </w:pPr>
      <w:r w:rsidRPr="00A144D4">
        <w:rPr>
          <w:rFonts w:eastAsia="新細明體"/>
        </w:rPr>
        <w:t>根據條例第</w:t>
      </w:r>
      <w:r w:rsidRPr="00A144D4">
        <w:rPr>
          <w:rFonts w:eastAsia="新細明體"/>
        </w:rPr>
        <w:t xml:space="preserve"> 34(2)</w:t>
      </w:r>
      <w:r w:rsidRPr="00A144D4">
        <w:rPr>
          <w:rFonts w:eastAsia="新細明體"/>
        </w:rPr>
        <w:t>條遞交的上訴通知</w:t>
      </w:r>
      <w:r w:rsidR="00442FA4" w:rsidRPr="00A144D4">
        <w:rPr>
          <w:rFonts w:eastAsia="新細明體"/>
        </w:rPr>
        <w:t xml:space="preserve"> </w:t>
      </w:r>
      <w:r w:rsidR="00CE05EA" w:rsidRPr="00A144D4">
        <w:rPr>
          <w:rFonts w:eastAsia="新細明體"/>
          <w:sz w:val="24"/>
          <w:szCs w:val="24"/>
        </w:rPr>
        <w:t>NOTICE OF APPEAL UNDER SECTION 34(2)</w:t>
      </w:r>
    </w:p>
    <w:p w:rsidR="00277CD9" w:rsidRPr="00A144D4" w:rsidRDefault="00277CD9" w:rsidP="00277CD9">
      <w:pPr>
        <w:jc w:val="center"/>
        <w:rPr>
          <w:rFonts w:eastAsia="新細明體"/>
          <w:sz w:val="24"/>
          <w:szCs w:val="24"/>
        </w:rPr>
      </w:pPr>
    </w:p>
    <w:p w:rsidR="00277CD9" w:rsidRPr="00A144D4" w:rsidRDefault="00277CD9" w:rsidP="00277CD9">
      <w:pPr>
        <w:rPr>
          <w:rFonts w:eastAsia="新細明體"/>
          <w:b/>
          <w:sz w:val="24"/>
          <w:szCs w:val="24"/>
        </w:rPr>
      </w:pPr>
      <w:r w:rsidRPr="00A144D4">
        <w:rPr>
          <w:rFonts w:eastAsia="新細明體"/>
          <w:b/>
          <w:sz w:val="24"/>
          <w:szCs w:val="24"/>
        </w:rPr>
        <w:t>填寫本表格前請細閱</w:t>
      </w:r>
      <w:r w:rsidRPr="00A144D4">
        <w:rPr>
          <w:rFonts w:eastAsia="新細明體"/>
          <w:b/>
          <w:sz w:val="24"/>
          <w:szCs w:val="24"/>
          <w:lang w:eastAsia="zh-HK"/>
        </w:rPr>
        <w:t>下面</w:t>
      </w:r>
      <w:r w:rsidR="00436101">
        <w:rPr>
          <w:rFonts w:eastAsia="新細明體"/>
          <w:b/>
          <w:sz w:val="24"/>
          <w:szCs w:val="24"/>
        </w:rPr>
        <w:t>附註</w:t>
      </w:r>
      <w:r w:rsidR="00436101">
        <w:rPr>
          <w:rFonts w:eastAsia="新細明體" w:hint="eastAsia"/>
          <w:b/>
          <w:sz w:val="24"/>
          <w:szCs w:val="24"/>
        </w:rPr>
        <w:t xml:space="preserve"> </w:t>
      </w:r>
      <w:r w:rsidR="00CE05EA" w:rsidRPr="00A144D4">
        <w:rPr>
          <w:rFonts w:eastAsia="新細明體"/>
          <w:b/>
          <w:sz w:val="24"/>
          <w:szCs w:val="24"/>
        </w:rPr>
        <w:t>Before completing this</w:t>
      </w:r>
      <w:r w:rsidR="00436101">
        <w:rPr>
          <w:rFonts w:eastAsia="新細明體"/>
          <w:b/>
          <w:sz w:val="24"/>
          <w:szCs w:val="24"/>
        </w:rPr>
        <w:t xml:space="preserve"> form read the notes below</w:t>
      </w:r>
    </w:p>
    <w:p w:rsidR="00442FA4" w:rsidRPr="00A144D4" w:rsidRDefault="00442FA4" w:rsidP="00277CD9">
      <w:pPr>
        <w:rPr>
          <w:rFonts w:eastAsia="新細明體"/>
          <w:b/>
          <w:sz w:val="24"/>
          <w:szCs w:val="24"/>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098"/>
        <w:gridCol w:w="425"/>
        <w:gridCol w:w="4106"/>
      </w:tblGrid>
      <w:tr w:rsidR="00277CD9" w:rsidRPr="00A144D4" w:rsidTr="00442FA4">
        <w:tc>
          <w:tcPr>
            <w:tcW w:w="851" w:type="dxa"/>
          </w:tcPr>
          <w:p w:rsidR="00277CD9" w:rsidRPr="00A144D4" w:rsidRDefault="00277CD9" w:rsidP="00500870">
            <w:pPr>
              <w:rPr>
                <w:rFonts w:eastAsia="新細明體"/>
                <w:sz w:val="24"/>
                <w:szCs w:val="24"/>
              </w:rPr>
            </w:pPr>
            <w:r w:rsidRPr="00A144D4">
              <w:rPr>
                <w:rFonts w:eastAsia="新細明體"/>
                <w:sz w:val="24"/>
                <w:szCs w:val="24"/>
              </w:rPr>
              <w:t>致：</w:t>
            </w:r>
          </w:p>
        </w:tc>
        <w:tc>
          <w:tcPr>
            <w:tcW w:w="9629" w:type="dxa"/>
            <w:gridSpan w:val="3"/>
          </w:tcPr>
          <w:p w:rsidR="00277CD9" w:rsidRPr="00A144D4" w:rsidRDefault="00C522C2" w:rsidP="00500870">
            <w:pPr>
              <w:rPr>
                <w:rFonts w:eastAsia="新細明體"/>
                <w:sz w:val="24"/>
                <w:szCs w:val="24"/>
              </w:rPr>
            </w:pPr>
            <w:r>
              <w:rPr>
                <w:rFonts w:ascii="Helv" w:hAnsi="Helv" w:cs="Helv"/>
                <w:color w:val="000000"/>
                <w:kern w:val="0"/>
                <w:sz w:val="24"/>
                <w:szCs w:val="24"/>
              </w:rPr>
              <w:t>民政及青年事務</w:t>
            </w:r>
            <w:proofErr w:type="gramStart"/>
            <w:r>
              <w:rPr>
                <w:rFonts w:ascii="Helv" w:hAnsi="Helv" w:cs="Helv"/>
                <w:color w:val="000000"/>
                <w:kern w:val="0"/>
                <w:sz w:val="24"/>
                <w:szCs w:val="24"/>
              </w:rPr>
              <w:t>局</w:t>
            </w:r>
            <w:proofErr w:type="gramEnd"/>
            <w:r>
              <w:rPr>
                <w:rFonts w:ascii="Helv" w:hAnsi="Helv" w:cs="Helv"/>
                <w:color w:val="000000"/>
                <w:kern w:val="0"/>
                <w:sz w:val="24"/>
                <w:szCs w:val="24"/>
              </w:rPr>
              <w:t>局長</w:t>
            </w:r>
            <w:r w:rsidR="003D3B90">
              <w:rPr>
                <w:rFonts w:ascii="Helv" w:hAnsi="Helv" w:cs="Helv" w:hint="eastAsia"/>
                <w:color w:val="000000"/>
                <w:kern w:val="0"/>
                <w:sz w:val="24"/>
                <w:szCs w:val="24"/>
              </w:rPr>
              <w:t xml:space="preserve"> </w:t>
            </w:r>
            <w:r w:rsidR="00277CD9" w:rsidRPr="00A144D4">
              <w:rPr>
                <w:rFonts w:eastAsia="新細明體"/>
                <w:sz w:val="24"/>
                <w:szCs w:val="24"/>
              </w:rPr>
              <w:t xml:space="preserve"> </w:t>
            </w:r>
            <w:proofErr w:type="gramStart"/>
            <w:r w:rsidR="00277CD9" w:rsidRPr="00A144D4">
              <w:rPr>
                <w:rFonts w:eastAsia="新細明體"/>
                <w:lang w:eastAsia="zh-HK"/>
              </w:rPr>
              <w:t>（</w:t>
            </w:r>
            <w:proofErr w:type="gramEnd"/>
            <w:r w:rsidR="00277CD9" w:rsidRPr="00A144D4">
              <w:rPr>
                <w:rFonts w:eastAsia="新細明體"/>
                <w:sz w:val="24"/>
                <w:szCs w:val="24"/>
              </w:rPr>
              <w:t>經辦人：上訴委員團秘書</w:t>
            </w:r>
            <w:proofErr w:type="gramStart"/>
            <w:r w:rsidR="00277CD9" w:rsidRPr="00A144D4">
              <w:rPr>
                <w:rFonts w:eastAsia="新細明體"/>
                <w:lang w:eastAsia="zh-HK"/>
              </w:rPr>
              <w:t>）</w:t>
            </w:r>
            <w:proofErr w:type="gramEnd"/>
          </w:p>
        </w:tc>
      </w:tr>
      <w:tr w:rsidR="00CE05EA" w:rsidRPr="00A144D4" w:rsidTr="00442FA4">
        <w:tc>
          <w:tcPr>
            <w:tcW w:w="851" w:type="dxa"/>
          </w:tcPr>
          <w:p w:rsidR="00CE05EA" w:rsidRPr="00A144D4" w:rsidRDefault="00CE05EA" w:rsidP="00CE05EA">
            <w:pPr>
              <w:rPr>
                <w:rFonts w:eastAsia="新細明體"/>
                <w:sz w:val="24"/>
                <w:szCs w:val="24"/>
              </w:rPr>
            </w:pPr>
            <w:r w:rsidRPr="00A144D4">
              <w:rPr>
                <w:rFonts w:eastAsia="新細明體"/>
                <w:sz w:val="24"/>
                <w:szCs w:val="24"/>
              </w:rPr>
              <w:t>To:</w:t>
            </w:r>
          </w:p>
        </w:tc>
        <w:tc>
          <w:tcPr>
            <w:tcW w:w="9629" w:type="dxa"/>
            <w:gridSpan w:val="3"/>
          </w:tcPr>
          <w:p w:rsidR="00CE05EA" w:rsidRPr="00A144D4" w:rsidRDefault="003D3B90" w:rsidP="00CE05EA">
            <w:pPr>
              <w:rPr>
                <w:rFonts w:eastAsia="新細明體"/>
                <w:sz w:val="24"/>
                <w:szCs w:val="24"/>
              </w:rPr>
            </w:pPr>
            <w:r w:rsidRPr="003D3B90">
              <w:rPr>
                <w:rFonts w:eastAsia="新細明體"/>
                <w:sz w:val="24"/>
                <w:szCs w:val="24"/>
              </w:rPr>
              <w:t>Secretary for Home and Youth Affairs</w:t>
            </w:r>
            <w:r>
              <w:rPr>
                <w:rFonts w:eastAsia="新細明體"/>
                <w:sz w:val="24"/>
                <w:szCs w:val="24"/>
              </w:rPr>
              <w:t xml:space="preserve"> </w:t>
            </w:r>
            <w:r w:rsidR="00CE05EA" w:rsidRPr="00A144D4">
              <w:rPr>
                <w:rFonts w:eastAsia="新細明體"/>
                <w:sz w:val="24"/>
                <w:szCs w:val="24"/>
              </w:rPr>
              <w:t xml:space="preserve"> (Attn.</w:t>
            </w:r>
            <w:r w:rsidR="006F2394">
              <w:rPr>
                <w:rFonts w:eastAsia="新細明體"/>
                <w:sz w:val="24"/>
                <w:szCs w:val="24"/>
              </w:rPr>
              <w:t>:</w:t>
            </w:r>
            <w:r w:rsidR="00CE05EA" w:rsidRPr="00A144D4">
              <w:rPr>
                <w:rFonts w:eastAsia="新細明體"/>
                <w:sz w:val="24"/>
                <w:szCs w:val="24"/>
              </w:rPr>
              <w:t xml:space="preserve"> Secretary to the Appeal Panel)</w:t>
            </w:r>
          </w:p>
        </w:tc>
      </w:tr>
      <w:tr w:rsidR="00CE05EA" w:rsidRPr="00A144D4" w:rsidTr="00442FA4">
        <w:tc>
          <w:tcPr>
            <w:tcW w:w="851" w:type="dxa"/>
          </w:tcPr>
          <w:p w:rsidR="00CE05EA" w:rsidRPr="00A144D4" w:rsidRDefault="00CE05EA" w:rsidP="00CE05EA">
            <w:pPr>
              <w:rPr>
                <w:rFonts w:eastAsia="新細明體"/>
                <w:sz w:val="24"/>
                <w:szCs w:val="24"/>
              </w:rPr>
            </w:pPr>
          </w:p>
        </w:tc>
        <w:tc>
          <w:tcPr>
            <w:tcW w:w="9629" w:type="dxa"/>
            <w:gridSpan w:val="3"/>
          </w:tcPr>
          <w:p w:rsidR="00CE05EA" w:rsidRPr="00A144D4" w:rsidRDefault="00CE05EA" w:rsidP="00CE05EA">
            <w:pPr>
              <w:rPr>
                <w:rFonts w:eastAsia="新細明體"/>
                <w:sz w:val="24"/>
                <w:szCs w:val="24"/>
              </w:rPr>
            </w:pPr>
          </w:p>
        </w:tc>
      </w:tr>
      <w:tr w:rsidR="00CE05EA" w:rsidRPr="00A144D4" w:rsidTr="00442FA4">
        <w:tc>
          <w:tcPr>
            <w:tcW w:w="851" w:type="dxa"/>
          </w:tcPr>
          <w:p w:rsidR="00CE05EA" w:rsidRPr="00A144D4" w:rsidRDefault="00CE05EA" w:rsidP="00CE05EA">
            <w:pPr>
              <w:rPr>
                <w:rFonts w:eastAsia="新細明體"/>
                <w:sz w:val="24"/>
                <w:szCs w:val="24"/>
              </w:rPr>
            </w:pPr>
            <w:r w:rsidRPr="00A144D4">
              <w:rPr>
                <w:rFonts w:eastAsia="新細明體"/>
                <w:sz w:val="24"/>
                <w:szCs w:val="24"/>
              </w:rPr>
              <w:t>1.</w:t>
            </w:r>
          </w:p>
        </w:tc>
        <w:tc>
          <w:tcPr>
            <w:tcW w:w="5098" w:type="dxa"/>
          </w:tcPr>
          <w:p w:rsidR="00CE05EA" w:rsidRPr="00A144D4" w:rsidRDefault="00CE05EA" w:rsidP="00CE05EA">
            <w:pPr>
              <w:rPr>
                <w:rFonts w:eastAsia="新細明體"/>
                <w:sz w:val="24"/>
                <w:szCs w:val="24"/>
              </w:rPr>
            </w:pPr>
            <w:r w:rsidRPr="00A144D4">
              <w:rPr>
                <w:rFonts w:eastAsia="新細明體"/>
                <w:sz w:val="24"/>
                <w:szCs w:val="24"/>
              </w:rPr>
              <w:t>上訴人姓名／名稱</w:t>
            </w:r>
            <w:r w:rsidRPr="00A144D4">
              <w:rPr>
                <w:rFonts w:eastAsia="新細明體"/>
                <w:sz w:val="24"/>
                <w:szCs w:val="24"/>
              </w:rPr>
              <w:t xml:space="preserve"> Full Name of Appellant</w:t>
            </w:r>
          </w:p>
        </w:tc>
        <w:tc>
          <w:tcPr>
            <w:tcW w:w="425" w:type="dxa"/>
          </w:tcPr>
          <w:p w:rsidR="00CE05EA" w:rsidRPr="00A144D4" w:rsidRDefault="00CE05EA" w:rsidP="00CE05EA">
            <w:pPr>
              <w:rPr>
                <w:rFonts w:eastAsia="新細明體"/>
                <w:sz w:val="24"/>
                <w:szCs w:val="24"/>
              </w:rPr>
            </w:pPr>
            <w:r w:rsidRPr="00A144D4">
              <w:rPr>
                <w:rFonts w:eastAsia="新細明體"/>
                <w:sz w:val="24"/>
                <w:szCs w:val="24"/>
              </w:rPr>
              <w:t>2.</w:t>
            </w:r>
          </w:p>
        </w:tc>
        <w:tc>
          <w:tcPr>
            <w:tcW w:w="4106" w:type="dxa"/>
          </w:tcPr>
          <w:p w:rsidR="00CE05EA" w:rsidRPr="00A144D4" w:rsidRDefault="00CE05EA" w:rsidP="00CE05EA">
            <w:pPr>
              <w:rPr>
                <w:rFonts w:eastAsia="新細明體"/>
                <w:sz w:val="24"/>
                <w:szCs w:val="24"/>
              </w:rPr>
            </w:pPr>
            <w:r w:rsidRPr="00A144D4">
              <w:rPr>
                <w:rFonts w:eastAsia="新細明體"/>
                <w:sz w:val="24"/>
                <w:szCs w:val="24"/>
              </w:rPr>
              <w:t>電話</w:t>
            </w:r>
            <w:r w:rsidRPr="00A144D4">
              <w:rPr>
                <w:rFonts w:eastAsia="新細明體"/>
                <w:sz w:val="24"/>
                <w:szCs w:val="24"/>
              </w:rPr>
              <w:t xml:space="preserve"> Telephone No.</w:t>
            </w:r>
          </w:p>
        </w:tc>
      </w:tr>
      <w:tr w:rsidR="00CE05EA" w:rsidRPr="00A144D4" w:rsidTr="00442FA4">
        <w:tc>
          <w:tcPr>
            <w:tcW w:w="851" w:type="dxa"/>
          </w:tcPr>
          <w:p w:rsidR="00CE05EA" w:rsidRPr="00A144D4" w:rsidRDefault="00CE05EA" w:rsidP="00CE05EA">
            <w:pPr>
              <w:rPr>
                <w:rFonts w:eastAsia="新細明體"/>
                <w:sz w:val="24"/>
                <w:szCs w:val="24"/>
              </w:rPr>
            </w:pPr>
          </w:p>
        </w:tc>
        <w:tc>
          <w:tcPr>
            <w:tcW w:w="5098" w:type="dxa"/>
          </w:tcPr>
          <w:p w:rsidR="00CE05EA" w:rsidRPr="00A144D4" w:rsidRDefault="00CE05EA" w:rsidP="00CE05EA">
            <w:pPr>
              <w:tabs>
                <w:tab w:val="left" w:pos="7830"/>
              </w:tabs>
              <w:rPr>
                <w:rFonts w:eastAsia="新細明體"/>
                <w:sz w:val="24"/>
                <w:szCs w:val="24"/>
              </w:rPr>
            </w:pPr>
            <w:r w:rsidRPr="00A144D4">
              <w:rPr>
                <w:rFonts w:eastAsia="新細明體"/>
                <w:sz w:val="24"/>
                <w:szCs w:val="24"/>
              </w:rPr>
              <w:t>_____________________________________</w:t>
            </w:r>
          </w:p>
        </w:tc>
        <w:tc>
          <w:tcPr>
            <w:tcW w:w="425" w:type="dxa"/>
          </w:tcPr>
          <w:p w:rsidR="00CE05EA" w:rsidRPr="00A144D4" w:rsidRDefault="00CE05EA" w:rsidP="00CE05EA">
            <w:pPr>
              <w:tabs>
                <w:tab w:val="left" w:pos="7830"/>
              </w:tabs>
              <w:rPr>
                <w:rFonts w:eastAsia="新細明體"/>
                <w:sz w:val="24"/>
                <w:szCs w:val="24"/>
              </w:rPr>
            </w:pPr>
          </w:p>
        </w:tc>
        <w:tc>
          <w:tcPr>
            <w:tcW w:w="4106" w:type="dxa"/>
          </w:tcPr>
          <w:p w:rsidR="00CE05EA" w:rsidRPr="00A144D4" w:rsidRDefault="00CE05EA" w:rsidP="00CE05EA">
            <w:pPr>
              <w:tabs>
                <w:tab w:val="left" w:pos="7830"/>
              </w:tabs>
              <w:rPr>
                <w:rFonts w:eastAsia="新細明體"/>
                <w:sz w:val="24"/>
                <w:szCs w:val="24"/>
              </w:rPr>
            </w:pPr>
            <w:r w:rsidRPr="00A144D4">
              <w:rPr>
                <w:rFonts w:eastAsia="新細明體"/>
                <w:sz w:val="24"/>
                <w:szCs w:val="24"/>
              </w:rPr>
              <w:t>________________________________</w:t>
            </w:r>
          </w:p>
        </w:tc>
      </w:tr>
      <w:tr w:rsidR="00CE05EA" w:rsidRPr="00A144D4" w:rsidTr="00442FA4">
        <w:tc>
          <w:tcPr>
            <w:tcW w:w="851" w:type="dxa"/>
          </w:tcPr>
          <w:p w:rsidR="00CE05EA" w:rsidRPr="00A144D4" w:rsidRDefault="00CE05EA" w:rsidP="00CE05EA">
            <w:pPr>
              <w:rPr>
                <w:rFonts w:eastAsia="新細明體"/>
                <w:sz w:val="24"/>
                <w:szCs w:val="24"/>
              </w:rPr>
            </w:pPr>
          </w:p>
        </w:tc>
        <w:tc>
          <w:tcPr>
            <w:tcW w:w="9629" w:type="dxa"/>
            <w:gridSpan w:val="3"/>
          </w:tcPr>
          <w:p w:rsidR="00CE05EA" w:rsidRPr="00A144D4" w:rsidRDefault="00CE05EA" w:rsidP="00CE05EA">
            <w:pPr>
              <w:rPr>
                <w:rFonts w:eastAsia="新細明體"/>
                <w:sz w:val="24"/>
                <w:szCs w:val="24"/>
              </w:rPr>
            </w:pPr>
          </w:p>
        </w:tc>
      </w:tr>
      <w:tr w:rsidR="00CE05EA" w:rsidRPr="00A144D4" w:rsidTr="00442FA4">
        <w:tc>
          <w:tcPr>
            <w:tcW w:w="851" w:type="dxa"/>
          </w:tcPr>
          <w:p w:rsidR="00CE05EA" w:rsidRPr="00A144D4" w:rsidRDefault="00CE05EA" w:rsidP="00CE05EA">
            <w:pPr>
              <w:rPr>
                <w:rFonts w:eastAsia="新細明體"/>
                <w:sz w:val="24"/>
                <w:szCs w:val="24"/>
              </w:rPr>
            </w:pPr>
            <w:r w:rsidRPr="00A144D4">
              <w:rPr>
                <w:rFonts w:eastAsia="新細明體"/>
                <w:sz w:val="24"/>
                <w:szCs w:val="24"/>
              </w:rPr>
              <w:t>3.</w:t>
            </w:r>
          </w:p>
        </w:tc>
        <w:tc>
          <w:tcPr>
            <w:tcW w:w="9629" w:type="dxa"/>
            <w:gridSpan w:val="3"/>
          </w:tcPr>
          <w:p w:rsidR="00CE05EA" w:rsidRPr="00A144D4" w:rsidRDefault="00CE05EA" w:rsidP="00CE05EA">
            <w:pPr>
              <w:rPr>
                <w:rFonts w:eastAsia="新細明體"/>
                <w:sz w:val="24"/>
                <w:szCs w:val="24"/>
              </w:rPr>
            </w:pPr>
            <w:r w:rsidRPr="00A144D4">
              <w:rPr>
                <w:rFonts w:eastAsia="新細明體"/>
                <w:sz w:val="24"/>
                <w:szCs w:val="24"/>
              </w:rPr>
              <w:t>上訴人地址</w:t>
            </w:r>
            <w:r w:rsidRPr="00A144D4">
              <w:rPr>
                <w:rFonts w:eastAsia="新細明體"/>
                <w:sz w:val="24"/>
                <w:szCs w:val="24"/>
              </w:rPr>
              <w:t>Address of Appellant</w:t>
            </w:r>
          </w:p>
        </w:tc>
      </w:tr>
      <w:tr w:rsidR="00CE05EA" w:rsidRPr="00A144D4" w:rsidTr="00442FA4">
        <w:tc>
          <w:tcPr>
            <w:tcW w:w="851" w:type="dxa"/>
          </w:tcPr>
          <w:p w:rsidR="00CE05EA" w:rsidRPr="00A144D4" w:rsidRDefault="00CE05EA" w:rsidP="00CE05EA">
            <w:pPr>
              <w:rPr>
                <w:rFonts w:eastAsia="新細明體"/>
                <w:sz w:val="24"/>
                <w:szCs w:val="24"/>
              </w:rPr>
            </w:pPr>
          </w:p>
        </w:tc>
        <w:tc>
          <w:tcPr>
            <w:tcW w:w="9629" w:type="dxa"/>
            <w:gridSpan w:val="3"/>
          </w:tcPr>
          <w:p w:rsidR="00CE05EA" w:rsidRPr="00A144D4" w:rsidRDefault="00CE05EA" w:rsidP="00CE05EA">
            <w:pPr>
              <w:rPr>
                <w:rFonts w:eastAsia="新細明體"/>
                <w:sz w:val="24"/>
                <w:szCs w:val="24"/>
              </w:rPr>
            </w:pPr>
            <w:r w:rsidRPr="00A144D4">
              <w:rPr>
                <w:rFonts w:eastAsia="新細明體"/>
                <w:sz w:val="24"/>
                <w:szCs w:val="24"/>
              </w:rPr>
              <w:t xml:space="preserve">______________________________________________________________________________   </w:t>
            </w:r>
          </w:p>
        </w:tc>
      </w:tr>
      <w:tr w:rsidR="00CE05EA" w:rsidRPr="00A144D4" w:rsidTr="00442FA4">
        <w:tc>
          <w:tcPr>
            <w:tcW w:w="851" w:type="dxa"/>
          </w:tcPr>
          <w:p w:rsidR="00CE05EA" w:rsidRPr="00A144D4" w:rsidRDefault="00CE05EA" w:rsidP="00CE05EA">
            <w:pPr>
              <w:rPr>
                <w:rFonts w:eastAsia="新細明體"/>
                <w:sz w:val="24"/>
                <w:szCs w:val="24"/>
              </w:rPr>
            </w:pPr>
          </w:p>
        </w:tc>
        <w:tc>
          <w:tcPr>
            <w:tcW w:w="9629" w:type="dxa"/>
            <w:gridSpan w:val="3"/>
          </w:tcPr>
          <w:p w:rsidR="00CE05EA" w:rsidRPr="00A144D4" w:rsidRDefault="00CE05EA" w:rsidP="00CE05EA">
            <w:pPr>
              <w:rPr>
                <w:rFonts w:eastAsia="新細明體"/>
                <w:sz w:val="24"/>
                <w:szCs w:val="24"/>
              </w:rPr>
            </w:pPr>
            <w:r w:rsidRPr="00A144D4">
              <w:rPr>
                <w:rFonts w:eastAsia="新細明體"/>
                <w:sz w:val="24"/>
                <w:szCs w:val="24"/>
              </w:rPr>
              <w:t xml:space="preserve">______________________________________________________________________________   </w:t>
            </w:r>
          </w:p>
        </w:tc>
      </w:tr>
      <w:tr w:rsidR="00CE05EA" w:rsidRPr="00A144D4" w:rsidTr="00442FA4">
        <w:tc>
          <w:tcPr>
            <w:tcW w:w="851" w:type="dxa"/>
          </w:tcPr>
          <w:p w:rsidR="00CE05EA" w:rsidRPr="00A144D4" w:rsidRDefault="00CE05EA" w:rsidP="00CE05EA">
            <w:pPr>
              <w:rPr>
                <w:rFonts w:eastAsia="新細明體"/>
                <w:sz w:val="24"/>
                <w:szCs w:val="24"/>
              </w:rPr>
            </w:pPr>
          </w:p>
        </w:tc>
        <w:tc>
          <w:tcPr>
            <w:tcW w:w="9629" w:type="dxa"/>
            <w:gridSpan w:val="3"/>
          </w:tcPr>
          <w:p w:rsidR="00CE05EA" w:rsidRPr="00A144D4" w:rsidRDefault="00CE05EA" w:rsidP="00CE05EA">
            <w:pPr>
              <w:rPr>
                <w:rFonts w:eastAsia="新細明體"/>
                <w:sz w:val="24"/>
                <w:szCs w:val="24"/>
              </w:rPr>
            </w:pPr>
          </w:p>
        </w:tc>
      </w:tr>
      <w:tr w:rsidR="00CE05EA" w:rsidRPr="00A144D4" w:rsidTr="00442FA4">
        <w:tc>
          <w:tcPr>
            <w:tcW w:w="851" w:type="dxa"/>
          </w:tcPr>
          <w:p w:rsidR="00CE05EA" w:rsidRPr="00A144D4" w:rsidRDefault="00CE05EA" w:rsidP="00CE05EA">
            <w:pPr>
              <w:rPr>
                <w:rFonts w:eastAsia="新細明體"/>
                <w:sz w:val="24"/>
                <w:szCs w:val="24"/>
              </w:rPr>
            </w:pPr>
            <w:r w:rsidRPr="00A144D4">
              <w:rPr>
                <w:rFonts w:eastAsia="新細明體"/>
                <w:sz w:val="24"/>
                <w:szCs w:val="24"/>
              </w:rPr>
              <w:t>4.</w:t>
            </w:r>
          </w:p>
        </w:tc>
        <w:tc>
          <w:tcPr>
            <w:tcW w:w="9629" w:type="dxa"/>
            <w:gridSpan w:val="3"/>
          </w:tcPr>
          <w:p w:rsidR="00CE05EA" w:rsidRPr="00A144D4" w:rsidRDefault="00CE05EA" w:rsidP="00440573">
            <w:pPr>
              <w:jc w:val="both"/>
              <w:rPr>
                <w:rFonts w:eastAsia="新細明體"/>
                <w:sz w:val="24"/>
                <w:szCs w:val="24"/>
              </w:rPr>
            </w:pPr>
            <w:r w:rsidRPr="00A144D4">
              <w:rPr>
                <w:rFonts w:eastAsia="新細明體"/>
                <w:sz w:val="24"/>
                <w:szCs w:val="24"/>
              </w:rPr>
              <w:t>上訴人收件地址</w:t>
            </w:r>
            <w:r w:rsidRPr="00A144D4">
              <w:rPr>
                <w:rFonts w:eastAsia="新細明體"/>
                <w:lang w:eastAsia="zh-HK"/>
              </w:rPr>
              <w:t>（</w:t>
            </w:r>
            <w:r w:rsidRPr="00A144D4">
              <w:rPr>
                <w:rFonts w:eastAsia="新細明體"/>
                <w:sz w:val="24"/>
                <w:szCs w:val="24"/>
              </w:rPr>
              <w:t>如與上址不同的話</w:t>
            </w:r>
            <w:r w:rsidRPr="00A144D4">
              <w:rPr>
                <w:rFonts w:eastAsia="新細明體"/>
                <w:lang w:eastAsia="zh-HK"/>
              </w:rPr>
              <w:t>）</w:t>
            </w:r>
            <w:r w:rsidRPr="00A144D4">
              <w:rPr>
                <w:rFonts w:eastAsia="新細明體"/>
                <w:sz w:val="24"/>
                <w:szCs w:val="24"/>
              </w:rPr>
              <w:t>，或經正式授權的上訴人代表的姓名及收件地址</w:t>
            </w:r>
          </w:p>
          <w:p w:rsidR="00CE05EA" w:rsidRPr="00A144D4" w:rsidRDefault="00CE05EA" w:rsidP="00A144D4">
            <w:pPr>
              <w:jc w:val="both"/>
              <w:rPr>
                <w:rFonts w:eastAsia="新細明體"/>
                <w:sz w:val="24"/>
                <w:szCs w:val="24"/>
              </w:rPr>
            </w:pPr>
            <w:r w:rsidRPr="00A144D4">
              <w:rPr>
                <w:rFonts w:eastAsia="新細明體"/>
                <w:sz w:val="24"/>
                <w:szCs w:val="24"/>
              </w:rPr>
              <w:t xml:space="preserve">Address of Appellant </w:t>
            </w:r>
            <w:r w:rsidR="00A144D4" w:rsidRPr="00A144D4">
              <w:rPr>
                <w:rFonts w:eastAsia="新細明體"/>
                <w:sz w:val="24"/>
                <w:szCs w:val="24"/>
              </w:rPr>
              <w:t xml:space="preserve">(if different from the above), </w:t>
            </w:r>
            <w:r w:rsidRPr="00A144D4">
              <w:rPr>
                <w:rFonts w:eastAsia="新細明體"/>
                <w:sz w:val="24"/>
                <w:szCs w:val="24"/>
              </w:rPr>
              <w:t xml:space="preserve">or name and address of </w:t>
            </w:r>
            <w:r w:rsidRPr="00A144D4">
              <w:rPr>
                <w:rFonts w:eastAsia="新細明體"/>
                <w:sz w:val="24"/>
                <w:szCs w:val="24"/>
                <w:lang w:eastAsia="zh-HK"/>
              </w:rPr>
              <w:t xml:space="preserve">the </w:t>
            </w:r>
            <w:r w:rsidRPr="00A144D4">
              <w:rPr>
                <w:rFonts w:eastAsia="新細明體"/>
                <w:sz w:val="24"/>
                <w:szCs w:val="24"/>
              </w:rPr>
              <w:t xml:space="preserve">duly </w:t>
            </w:r>
            <w:proofErr w:type="spellStart"/>
            <w:r w:rsidRPr="00A144D4">
              <w:rPr>
                <w:rFonts w:eastAsia="新細明體"/>
                <w:sz w:val="24"/>
                <w:szCs w:val="24"/>
              </w:rPr>
              <w:t>authorised</w:t>
            </w:r>
            <w:proofErr w:type="spellEnd"/>
            <w:r w:rsidRPr="00A144D4">
              <w:rPr>
                <w:rFonts w:eastAsia="新細明體"/>
                <w:sz w:val="24"/>
                <w:szCs w:val="24"/>
              </w:rPr>
              <w:t xml:space="preserve"> representative for service</w:t>
            </w:r>
          </w:p>
        </w:tc>
      </w:tr>
      <w:tr w:rsidR="00CE05EA" w:rsidRPr="00A144D4" w:rsidTr="00442FA4">
        <w:tc>
          <w:tcPr>
            <w:tcW w:w="851" w:type="dxa"/>
          </w:tcPr>
          <w:p w:rsidR="00CE05EA" w:rsidRPr="00A144D4" w:rsidRDefault="00CE05EA" w:rsidP="00CE05EA">
            <w:pPr>
              <w:rPr>
                <w:rFonts w:eastAsia="新細明體"/>
                <w:sz w:val="24"/>
                <w:szCs w:val="24"/>
              </w:rPr>
            </w:pPr>
          </w:p>
        </w:tc>
        <w:tc>
          <w:tcPr>
            <w:tcW w:w="9629" w:type="dxa"/>
            <w:gridSpan w:val="3"/>
          </w:tcPr>
          <w:p w:rsidR="00CE05EA" w:rsidRPr="00A144D4" w:rsidRDefault="00CE05EA" w:rsidP="00440573">
            <w:pPr>
              <w:jc w:val="both"/>
              <w:rPr>
                <w:rFonts w:eastAsia="新細明體"/>
                <w:sz w:val="24"/>
                <w:szCs w:val="24"/>
              </w:rPr>
            </w:pPr>
            <w:r w:rsidRPr="00A144D4">
              <w:rPr>
                <w:rFonts w:eastAsia="新細明體"/>
                <w:sz w:val="24"/>
                <w:szCs w:val="24"/>
              </w:rPr>
              <w:t>______________________________________________________________________________</w:t>
            </w:r>
          </w:p>
        </w:tc>
      </w:tr>
      <w:tr w:rsidR="00CE05EA" w:rsidRPr="00A144D4" w:rsidTr="00442FA4">
        <w:tc>
          <w:tcPr>
            <w:tcW w:w="851" w:type="dxa"/>
          </w:tcPr>
          <w:p w:rsidR="00CE05EA" w:rsidRPr="00A144D4" w:rsidRDefault="00CE05EA" w:rsidP="00CE05EA">
            <w:pPr>
              <w:rPr>
                <w:rFonts w:eastAsia="新細明體"/>
                <w:sz w:val="24"/>
                <w:szCs w:val="24"/>
              </w:rPr>
            </w:pPr>
          </w:p>
        </w:tc>
        <w:tc>
          <w:tcPr>
            <w:tcW w:w="9629" w:type="dxa"/>
            <w:gridSpan w:val="3"/>
          </w:tcPr>
          <w:p w:rsidR="00CE05EA" w:rsidRPr="00A144D4" w:rsidRDefault="00CE05EA" w:rsidP="00440573">
            <w:pPr>
              <w:jc w:val="both"/>
              <w:rPr>
                <w:rFonts w:eastAsia="新細明體"/>
                <w:sz w:val="24"/>
                <w:szCs w:val="24"/>
              </w:rPr>
            </w:pPr>
          </w:p>
        </w:tc>
      </w:tr>
      <w:tr w:rsidR="00CE05EA" w:rsidRPr="00A144D4" w:rsidTr="00442FA4">
        <w:tc>
          <w:tcPr>
            <w:tcW w:w="851" w:type="dxa"/>
          </w:tcPr>
          <w:p w:rsidR="00CE05EA" w:rsidRPr="00A144D4" w:rsidRDefault="00442FA4" w:rsidP="00CE05EA">
            <w:pPr>
              <w:rPr>
                <w:rFonts w:eastAsia="新細明體"/>
                <w:sz w:val="24"/>
                <w:szCs w:val="24"/>
              </w:rPr>
            </w:pPr>
            <w:r w:rsidRPr="00A144D4">
              <w:rPr>
                <w:rFonts w:eastAsia="新細明體"/>
                <w:sz w:val="24"/>
                <w:szCs w:val="24"/>
              </w:rPr>
              <w:t>5.</w:t>
            </w:r>
            <w:r w:rsidR="00CE05EA" w:rsidRPr="00A144D4">
              <w:rPr>
                <w:rFonts w:eastAsia="新細明體"/>
                <w:sz w:val="24"/>
                <w:szCs w:val="24"/>
              </w:rPr>
              <w:t>.</w:t>
            </w:r>
          </w:p>
        </w:tc>
        <w:tc>
          <w:tcPr>
            <w:tcW w:w="9629" w:type="dxa"/>
            <w:gridSpan w:val="3"/>
          </w:tcPr>
          <w:p w:rsidR="00CE05EA" w:rsidRPr="00A144D4" w:rsidRDefault="00CE05EA" w:rsidP="00440573">
            <w:pPr>
              <w:ind w:rightChars="-43" w:right="-112"/>
              <w:jc w:val="both"/>
              <w:rPr>
                <w:rFonts w:eastAsia="新細明體"/>
                <w:sz w:val="24"/>
                <w:szCs w:val="24"/>
              </w:rPr>
            </w:pPr>
            <w:r w:rsidRPr="00A144D4">
              <w:rPr>
                <w:rFonts w:eastAsia="新細明體"/>
                <w:sz w:val="24"/>
                <w:szCs w:val="24"/>
              </w:rPr>
              <w:t>上訴所針對的決定的詳情</w:t>
            </w:r>
            <w:r w:rsidRPr="00A144D4">
              <w:rPr>
                <w:rFonts w:eastAsia="新細明體"/>
                <w:lang w:eastAsia="zh-HK"/>
              </w:rPr>
              <w:t>（</w:t>
            </w:r>
            <w:r w:rsidRPr="00A144D4">
              <w:rPr>
                <w:rFonts w:eastAsia="新細明體"/>
                <w:sz w:val="24"/>
                <w:szCs w:val="24"/>
              </w:rPr>
              <w:t>請附上有關決定副本一份，並指出就那一方面事宜提出上訴</w:t>
            </w:r>
            <w:r w:rsidRPr="00A144D4">
              <w:rPr>
                <w:rFonts w:eastAsia="新細明體"/>
                <w:lang w:eastAsia="zh-HK"/>
              </w:rPr>
              <w:t>）</w:t>
            </w:r>
          </w:p>
          <w:p w:rsidR="00CE05EA" w:rsidRPr="00A144D4" w:rsidRDefault="00442FA4" w:rsidP="00A144D4">
            <w:pPr>
              <w:ind w:rightChars="-43" w:right="-112"/>
              <w:jc w:val="both"/>
              <w:rPr>
                <w:rFonts w:eastAsia="新細明體"/>
                <w:sz w:val="24"/>
                <w:szCs w:val="24"/>
              </w:rPr>
            </w:pPr>
            <w:r w:rsidRPr="00A144D4">
              <w:rPr>
                <w:rFonts w:eastAsia="新細明體"/>
                <w:sz w:val="24"/>
                <w:szCs w:val="24"/>
              </w:rPr>
              <w:t>Details of the appeal against the decision</w:t>
            </w:r>
            <w:r w:rsidR="00A144D4" w:rsidRPr="00A144D4">
              <w:rPr>
                <w:rFonts w:eastAsia="新細明體"/>
                <w:sz w:val="24"/>
                <w:szCs w:val="24"/>
              </w:rPr>
              <w:t xml:space="preserve"> (</w:t>
            </w:r>
            <w:r w:rsidRPr="00A144D4">
              <w:rPr>
                <w:rFonts w:eastAsia="新細明體"/>
                <w:sz w:val="24"/>
                <w:szCs w:val="24"/>
              </w:rPr>
              <w:t>Please enclose a copy of the notice of decision and specify the matters which you wish to appeal against</w:t>
            </w:r>
            <w:r w:rsidR="00A144D4" w:rsidRPr="00A144D4">
              <w:rPr>
                <w:rFonts w:eastAsia="新細明體"/>
                <w:sz w:val="24"/>
                <w:szCs w:val="24"/>
              </w:rPr>
              <w:t>)</w:t>
            </w:r>
          </w:p>
        </w:tc>
      </w:tr>
      <w:tr w:rsidR="00442FA4" w:rsidRPr="00A144D4" w:rsidTr="00442FA4">
        <w:tc>
          <w:tcPr>
            <w:tcW w:w="851" w:type="dxa"/>
          </w:tcPr>
          <w:p w:rsidR="00442FA4" w:rsidRPr="00A144D4" w:rsidRDefault="00442FA4" w:rsidP="00680C36">
            <w:pPr>
              <w:rPr>
                <w:rFonts w:eastAsia="新細明體"/>
                <w:sz w:val="24"/>
                <w:szCs w:val="24"/>
              </w:rPr>
            </w:pPr>
          </w:p>
        </w:tc>
        <w:tc>
          <w:tcPr>
            <w:tcW w:w="9629" w:type="dxa"/>
            <w:gridSpan w:val="3"/>
          </w:tcPr>
          <w:p w:rsidR="00442FA4" w:rsidRPr="00A144D4" w:rsidRDefault="00442FA4" w:rsidP="00680C36">
            <w:pPr>
              <w:ind w:rightChars="-43" w:right="-112"/>
              <w:rPr>
                <w:rFonts w:eastAsia="新細明體"/>
                <w:sz w:val="24"/>
                <w:szCs w:val="24"/>
              </w:rPr>
            </w:pPr>
            <w:r w:rsidRPr="00A144D4">
              <w:rPr>
                <w:rFonts w:eastAsia="新細明體"/>
                <w:sz w:val="24"/>
                <w:szCs w:val="24"/>
              </w:rPr>
              <w:t>______________________________________________________________________________</w:t>
            </w:r>
          </w:p>
        </w:tc>
      </w:tr>
      <w:tr w:rsidR="00442FA4" w:rsidRPr="00A144D4" w:rsidTr="00442FA4">
        <w:tc>
          <w:tcPr>
            <w:tcW w:w="851" w:type="dxa"/>
          </w:tcPr>
          <w:p w:rsidR="00442FA4" w:rsidRPr="00A144D4" w:rsidRDefault="00442FA4" w:rsidP="00CE05EA">
            <w:pPr>
              <w:rPr>
                <w:rFonts w:eastAsia="新細明體"/>
                <w:sz w:val="24"/>
                <w:szCs w:val="24"/>
              </w:rPr>
            </w:pPr>
          </w:p>
        </w:tc>
        <w:tc>
          <w:tcPr>
            <w:tcW w:w="9629" w:type="dxa"/>
            <w:gridSpan w:val="3"/>
          </w:tcPr>
          <w:p w:rsidR="00442FA4" w:rsidRPr="00A144D4" w:rsidRDefault="00442FA4" w:rsidP="00442FA4">
            <w:pPr>
              <w:rPr>
                <w:rFonts w:eastAsia="新細明體"/>
                <w:sz w:val="24"/>
                <w:szCs w:val="24"/>
              </w:rPr>
            </w:pPr>
            <w:r w:rsidRPr="00A144D4">
              <w:rPr>
                <w:rFonts w:eastAsia="新細明體"/>
                <w:sz w:val="24"/>
                <w:szCs w:val="24"/>
              </w:rPr>
              <w:t>______________________________________________________________________________</w:t>
            </w:r>
          </w:p>
        </w:tc>
      </w:tr>
      <w:tr w:rsidR="00442FA4" w:rsidRPr="00A144D4" w:rsidTr="00442FA4">
        <w:tc>
          <w:tcPr>
            <w:tcW w:w="851" w:type="dxa"/>
          </w:tcPr>
          <w:p w:rsidR="00442FA4" w:rsidRPr="00A144D4" w:rsidRDefault="00442FA4" w:rsidP="00CE05EA">
            <w:pPr>
              <w:rPr>
                <w:rFonts w:eastAsia="新細明體"/>
                <w:sz w:val="24"/>
                <w:szCs w:val="24"/>
              </w:rPr>
            </w:pPr>
          </w:p>
        </w:tc>
        <w:tc>
          <w:tcPr>
            <w:tcW w:w="9629" w:type="dxa"/>
            <w:gridSpan w:val="3"/>
          </w:tcPr>
          <w:p w:rsidR="00442FA4" w:rsidRPr="00A144D4" w:rsidRDefault="00442FA4" w:rsidP="00442FA4">
            <w:pPr>
              <w:rPr>
                <w:rFonts w:eastAsia="新細明體"/>
                <w:sz w:val="24"/>
                <w:szCs w:val="24"/>
              </w:rPr>
            </w:pPr>
          </w:p>
        </w:tc>
      </w:tr>
      <w:tr w:rsidR="00CE05EA" w:rsidRPr="00A144D4" w:rsidTr="00442FA4">
        <w:tc>
          <w:tcPr>
            <w:tcW w:w="851" w:type="dxa"/>
          </w:tcPr>
          <w:p w:rsidR="00CE05EA" w:rsidRPr="00A144D4" w:rsidRDefault="00442FA4" w:rsidP="00CE05EA">
            <w:pPr>
              <w:rPr>
                <w:rFonts w:eastAsia="新細明體"/>
                <w:sz w:val="24"/>
                <w:szCs w:val="24"/>
              </w:rPr>
            </w:pPr>
            <w:r w:rsidRPr="00A144D4">
              <w:rPr>
                <w:rFonts w:eastAsia="新細明體"/>
                <w:sz w:val="24"/>
                <w:szCs w:val="24"/>
              </w:rPr>
              <w:t>6.</w:t>
            </w:r>
          </w:p>
        </w:tc>
        <w:tc>
          <w:tcPr>
            <w:tcW w:w="9629" w:type="dxa"/>
            <w:gridSpan w:val="3"/>
          </w:tcPr>
          <w:p w:rsidR="00CE05EA" w:rsidRPr="00A144D4" w:rsidRDefault="00CE05EA" w:rsidP="00440573">
            <w:pPr>
              <w:jc w:val="both"/>
              <w:rPr>
                <w:rFonts w:eastAsia="新細明體"/>
                <w:sz w:val="24"/>
                <w:szCs w:val="24"/>
              </w:rPr>
            </w:pPr>
            <w:r w:rsidRPr="00A144D4">
              <w:rPr>
                <w:rFonts w:eastAsia="新細明體"/>
                <w:sz w:val="24"/>
                <w:szCs w:val="24"/>
              </w:rPr>
              <w:t>上訴</w:t>
            </w:r>
            <w:r w:rsidRPr="00A144D4">
              <w:rPr>
                <w:rFonts w:eastAsia="新細明體"/>
                <w:sz w:val="24"/>
                <w:szCs w:val="24"/>
                <w:lang w:eastAsia="zh-CN"/>
              </w:rPr>
              <w:t>理由</w:t>
            </w:r>
            <w:r w:rsidR="00442FA4" w:rsidRPr="00A144D4">
              <w:rPr>
                <w:rFonts w:eastAsia="新細明體"/>
                <w:sz w:val="24"/>
                <w:szCs w:val="24"/>
              </w:rPr>
              <w:t>The grounds of the appeal</w:t>
            </w:r>
          </w:p>
        </w:tc>
      </w:tr>
      <w:tr w:rsidR="00442FA4" w:rsidRPr="00A144D4" w:rsidTr="00442FA4">
        <w:tc>
          <w:tcPr>
            <w:tcW w:w="851" w:type="dxa"/>
          </w:tcPr>
          <w:p w:rsidR="00442FA4" w:rsidRPr="00A144D4" w:rsidRDefault="00442FA4" w:rsidP="00CE05EA">
            <w:pPr>
              <w:rPr>
                <w:rFonts w:eastAsia="新細明體"/>
                <w:sz w:val="24"/>
                <w:szCs w:val="24"/>
              </w:rPr>
            </w:pPr>
          </w:p>
        </w:tc>
        <w:tc>
          <w:tcPr>
            <w:tcW w:w="9629" w:type="dxa"/>
            <w:gridSpan w:val="3"/>
          </w:tcPr>
          <w:p w:rsidR="00442FA4" w:rsidRPr="00A144D4" w:rsidRDefault="00442FA4" w:rsidP="00440573">
            <w:pPr>
              <w:jc w:val="both"/>
              <w:rPr>
                <w:rFonts w:eastAsia="新細明體"/>
                <w:sz w:val="24"/>
                <w:szCs w:val="24"/>
              </w:rPr>
            </w:pPr>
            <w:r w:rsidRPr="00A144D4">
              <w:rPr>
                <w:rFonts w:eastAsia="新細明體"/>
                <w:sz w:val="24"/>
                <w:szCs w:val="24"/>
              </w:rPr>
              <w:t>______________________________________________________________________________</w:t>
            </w:r>
          </w:p>
        </w:tc>
      </w:tr>
      <w:tr w:rsidR="00442FA4" w:rsidRPr="00A144D4" w:rsidTr="00442FA4">
        <w:tc>
          <w:tcPr>
            <w:tcW w:w="851" w:type="dxa"/>
          </w:tcPr>
          <w:p w:rsidR="00442FA4" w:rsidRPr="00A144D4" w:rsidRDefault="00442FA4" w:rsidP="00CE05EA">
            <w:pPr>
              <w:rPr>
                <w:rFonts w:eastAsia="新細明體"/>
                <w:sz w:val="24"/>
                <w:szCs w:val="24"/>
              </w:rPr>
            </w:pPr>
          </w:p>
        </w:tc>
        <w:tc>
          <w:tcPr>
            <w:tcW w:w="9629" w:type="dxa"/>
            <w:gridSpan w:val="3"/>
          </w:tcPr>
          <w:p w:rsidR="00442FA4" w:rsidRPr="00A144D4" w:rsidRDefault="00442FA4" w:rsidP="00440573">
            <w:pPr>
              <w:jc w:val="both"/>
              <w:rPr>
                <w:rFonts w:eastAsia="新細明體"/>
                <w:sz w:val="24"/>
                <w:szCs w:val="24"/>
              </w:rPr>
            </w:pPr>
            <w:r w:rsidRPr="00A144D4">
              <w:rPr>
                <w:rFonts w:eastAsia="新細明體"/>
                <w:sz w:val="24"/>
                <w:szCs w:val="24"/>
              </w:rPr>
              <w:t>______________________________________________________________________________</w:t>
            </w:r>
          </w:p>
        </w:tc>
      </w:tr>
      <w:tr w:rsidR="00442FA4" w:rsidRPr="00A144D4" w:rsidTr="00442FA4">
        <w:tc>
          <w:tcPr>
            <w:tcW w:w="851" w:type="dxa"/>
          </w:tcPr>
          <w:p w:rsidR="00442FA4" w:rsidRPr="00A144D4" w:rsidRDefault="00442FA4" w:rsidP="00CE05EA">
            <w:pPr>
              <w:rPr>
                <w:rFonts w:eastAsia="新細明體"/>
                <w:sz w:val="24"/>
                <w:szCs w:val="24"/>
              </w:rPr>
            </w:pPr>
          </w:p>
        </w:tc>
        <w:tc>
          <w:tcPr>
            <w:tcW w:w="9629" w:type="dxa"/>
            <w:gridSpan w:val="3"/>
          </w:tcPr>
          <w:p w:rsidR="00442FA4" w:rsidRPr="00A144D4" w:rsidRDefault="00442FA4" w:rsidP="00440573">
            <w:pPr>
              <w:jc w:val="both"/>
              <w:rPr>
                <w:rFonts w:eastAsia="新細明體"/>
                <w:sz w:val="24"/>
                <w:szCs w:val="24"/>
              </w:rPr>
            </w:pPr>
          </w:p>
        </w:tc>
      </w:tr>
      <w:tr w:rsidR="00CE05EA" w:rsidRPr="00A144D4" w:rsidTr="00442FA4">
        <w:tc>
          <w:tcPr>
            <w:tcW w:w="851" w:type="dxa"/>
          </w:tcPr>
          <w:p w:rsidR="00CE05EA" w:rsidRPr="00A144D4" w:rsidRDefault="00442FA4" w:rsidP="00CE05EA">
            <w:pPr>
              <w:rPr>
                <w:rFonts w:eastAsia="新細明體"/>
                <w:sz w:val="24"/>
                <w:szCs w:val="24"/>
              </w:rPr>
            </w:pPr>
            <w:r w:rsidRPr="00A144D4">
              <w:rPr>
                <w:rFonts w:eastAsia="新細明體"/>
                <w:sz w:val="24"/>
                <w:szCs w:val="24"/>
              </w:rPr>
              <w:t>7.</w:t>
            </w:r>
          </w:p>
        </w:tc>
        <w:tc>
          <w:tcPr>
            <w:tcW w:w="9629" w:type="dxa"/>
            <w:gridSpan w:val="3"/>
          </w:tcPr>
          <w:p w:rsidR="00CE05EA" w:rsidRPr="00A144D4" w:rsidRDefault="00CE05EA" w:rsidP="00440573">
            <w:pPr>
              <w:jc w:val="both"/>
              <w:rPr>
                <w:rFonts w:eastAsia="新細明體"/>
                <w:lang w:eastAsia="zh-HK"/>
              </w:rPr>
            </w:pPr>
            <w:r w:rsidRPr="00A144D4">
              <w:rPr>
                <w:rFonts w:eastAsia="新細明體"/>
                <w:sz w:val="24"/>
                <w:szCs w:val="24"/>
              </w:rPr>
              <w:t>準備提出的證據／出示的文件</w:t>
            </w:r>
            <w:r w:rsidRPr="00A144D4">
              <w:rPr>
                <w:rFonts w:eastAsia="新細明體"/>
                <w:lang w:eastAsia="zh-HK"/>
              </w:rPr>
              <w:t>（</w:t>
            </w:r>
            <w:r w:rsidRPr="00A144D4">
              <w:rPr>
                <w:rFonts w:eastAsia="新細明體"/>
                <w:sz w:val="24"/>
                <w:szCs w:val="24"/>
              </w:rPr>
              <w:t>請附上用以支持上訴的文件，如有</w:t>
            </w:r>
            <w:r w:rsidRPr="00A144D4">
              <w:rPr>
                <w:rFonts w:eastAsia="新細明體"/>
                <w:lang w:eastAsia="zh-HK"/>
              </w:rPr>
              <w:t>）</w:t>
            </w:r>
          </w:p>
          <w:p w:rsidR="00440573" w:rsidRPr="00A144D4" w:rsidRDefault="00440573" w:rsidP="00A144D4">
            <w:pPr>
              <w:jc w:val="both"/>
              <w:rPr>
                <w:rFonts w:eastAsia="新細明體"/>
                <w:sz w:val="24"/>
                <w:szCs w:val="24"/>
              </w:rPr>
            </w:pPr>
            <w:r w:rsidRPr="00A144D4">
              <w:rPr>
                <w:rFonts w:eastAsia="新細明體"/>
                <w:sz w:val="24"/>
                <w:szCs w:val="24"/>
              </w:rPr>
              <w:t>Evidences and documents to be submitted (Pl</w:t>
            </w:r>
            <w:r w:rsidRPr="00A144D4">
              <w:rPr>
                <w:rFonts w:eastAsia="新細明體"/>
                <w:sz w:val="24"/>
                <w:szCs w:val="24"/>
                <w:lang w:eastAsia="zh-HK"/>
              </w:rPr>
              <w:t>ease enclose the supplementary documents in support of the appeal, if any</w:t>
            </w:r>
            <w:r w:rsidRPr="00A144D4">
              <w:rPr>
                <w:rFonts w:eastAsia="新細明體"/>
                <w:sz w:val="24"/>
                <w:szCs w:val="24"/>
              </w:rPr>
              <w:t>)</w:t>
            </w:r>
          </w:p>
        </w:tc>
      </w:tr>
      <w:tr w:rsidR="00442FA4" w:rsidRPr="00A144D4" w:rsidTr="00442FA4">
        <w:tc>
          <w:tcPr>
            <w:tcW w:w="851" w:type="dxa"/>
          </w:tcPr>
          <w:p w:rsidR="00442FA4" w:rsidRPr="00A144D4" w:rsidRDefault="00442FA4" w:rsidP="00680C36">
            <w:pPr>
              <w:rPr>
                <w:rFonts w:eastAsia="新細明體"/>
                <w:sz w:val="24"/>
                <w:szCs w:val="24"/>
              </w:rPr>
            </w:pPr>
          </w:p>
        </w:tc>
        <w:tc>
          <w:tcPr>
            <w:tcW w:w="9629" w:type="dxa"/>
            <w:gridSpan w:val="3"/>
          </w:tcPr>
          <w:p w:rsidR="00442FA4" w:rsidRPr="00A144D4" w:rsidRDefault="00442FA4" w:rsidP="00440573">
            <w:pPr>
              <w:jc w:val="both"/>
              <w:rPr>
                <w:rFonts w:eastAsia="新細明體"/>
                <w:sz w:val="24"/>
                <w:szCs w:val="24"/>
              </w:rPr>
            </w:pPr>
            <w:r w:rsidRPr="00A144D4">
              <w:rPr>
                <w:rFonts w:eastAsia="新細明體"/>
                <w:sz w:val="24"/>
                <w:szCs w:val="24"/>
              </w:rPr>
              <w:t>______________________________________________________________________________</w:t>
            </w:r>
          </w:p>
        </w:tc>
      </w:tr>
      <w:tr w:rsidR="00442FA4" w:rsidRPr="00A144D4" w:rsidTr="00442FA4">
        <w:tc>
          <w:tcPr>
            <w:tcW w:w="851" w:type="dxa"/>
          </w:tcPr>
          <w:p w:rsidR="00442FA4" w:rsidRPr="00A144D4" w:rsidRDefault="00442FA4" w:rsidP="00CE05EA">
            <w:pPr>
              <w:rPr>
                <w:rFonts w:eastAsia="新細明體"/>
                <w:sz w:val="24"/>
                <w:szCs w:val="24"/>
              </w:rPr>
            </w:pPr>
          </w:p>
        </w:tc>
        <w:tc>
          <w:tcPr>
            <w:tcW w:w="9629" w:type="dxa"/>
            <w:gridSpan w:val="3"/>
          </w:tcPr>
          <w:p w:rsidR="00442FA4" w:rsidRPr="00A144D4" w:rsidRDefault="00442FA4" w:rsidP="00440573">
            <w:pPr>
              <w:jc w:val="both"/>
              <w:rPr>
                <w:rFonts w:eastAsia="新細明體"/>
                <w:sz w:val="24"/>
                <w:szCs w:val="24"/>
              </w:rPr>
            </w:pPr>
            <w:r w:rsidRPr="00A144D4">
              <w:rPr>
                <w:rFonts w:eastAsia="新細明體"/>
                <w:sz w:val="24"/>
                <w:szCs w:val="24"/>
              </w:rPr>
              <w:t>______________________________________________________________________________</w:t>
            </w:r>
          </w:p>
        </w:tc>
      </w:tr>
      <w:tr w:rsidR="00442FA4" w:rsidRPr="00A144D4" w:rsidTr="00442FA4">
        <w:tc>
          <w:tcPr>
            <w:tcW w:w="851" w:type="dxa"/>
          </w:tcPr>
          <w:p w:rsidR="00442FA4" w:rsidRPr="00A144D4" w:rsidRDefault="00442FA4" w:rsidP="00CE05EA">
            <w:pPr>
              <w:rPr>
                <w:rFonts w:eastAsia="新細明體"/>
                <w:sz w:val="24"/>
                <w:szCs w:val="24"/>
              </w:rPr>
            </w:pPr>
          </w:p>
        </w:tc>
        <w:tc>
          <w:tcPr>
            <w:tcW w:w="9629" w:type="dxa"/>
            <w:gridSpan w:val="3"/>
          </w:tcPr>
          <w:p w:rsidR="00442FA4" w:rsidRPr="00A144D4" w:rsidRDefault="00442FA4" w:rsidP="00440573">
            <w:pPr>
              <w:jc w:val="both"/>
              <w:rPr>
                <w:rFonts w:eastAsia="新細明體"/>
                <w:sz w:val="24"/>
                <w:szCs w:val="24"/>
              </w:rPr>
            </w:pPr>
          </w:p>
        </w:tc>
      </w:tr>
      <w:tr w:rsidR="00CE05EA" w:rsidRPr="00A144D4" w:rsidTr="00442FA4">
        <w:tc>
          <w:tcPr>
            <w:tcW w:w="851" w:type="dxa"/>
          </w:tcPr>
          <w:p w:rsidR="00CE05EA" w:rsidRPr="00A144D4" w:rsidRDefault="00442FA4" w:rsidP="00CE05EA">
            <w:pPr>
              <w:rPr>
                <w:rFonts w:eastAsia="新細明體"/>
                <w:sz w:val="24"/>
                <w:szCs w:val="24"/>
              </w:rPr>
            </w:pPr>
            <w:r w:rsidRPr="00A144D4">
              <w:rPr>
                <w:rFonts w:eastAsia="新細明體"/>
                <w:sz w:val="24"/>
                <w:szCs w:val="24"/>
              </w:rPr>
              <w:t>8</w:t>
            </w:r>
            <w:r w:rsidR="00CE05EA" w:rsidRPr="00A144D4">
              <w:rPr>
                <w:rFonts w:eastAsia="新細明體"/>
                <w:sz w:val="24"/>
                <w:szCs w:val="24"/>
              </w:rPr>
              <w:t>.</w:t>
            </w:r>
          </w:p>
        </w:tc>
        <w:tc>
          <w:tcPr>
            <w:tcW w:w="9629" w:type="dxa"/>
            <w:gridSpan w:val="3"/>
          </w:tcPr>
          <w:p w:rsidR="00CE05EA" w:rsidRPr="00A144D4" w:rsidRDefault="00CE05EA" w:rsidP="00A144D4">
            <w:pPr>
              <w:jc w:val="both"/>
              <w:rPr>
                <w:rFonts w:eastAsia="新細明體"/>
                <w:sz w:val="24"/>
                <w:szCs w:val="24"/>
              </w:rPr>
            </w:pPr>
            <w:r w:rsidRPr="00A144D4">
              <w:rPr>
                <w:rFonts w:eastAsia="新細明體"/>
                <w:sz w:val="24"/>
                <w:szCs w:val="24"/>
              </w:rPr>
              <w:t>擬傳召的證人</w:t>
            </w:r>
            <w:r w:rsidRPr="00A144D4">
              <w:rPr>
                <w:rFonts w:eastAsia="新細明體"/>
                <w:lang w:eastAsia="zh-HK"/>
              </w:rPr>
              <w:t>（</w:t>
            </w:r>
            <w:r w:rsidRPr="00A144D4">
              <w:rPr>
                <w:rFonts w:eastAsia="新細明體"/>
                <w:sz w:val="24"/>
                <w:szCs w:val="24"/>
              </w:rPr>
              <w:t>如有</w:t>
            </w:r>
            <w:r w:rsidRPr="00A144D4">
              <w:rPr>
                <w:rFonts w:eastAsia="新細明體"/>
                <w:lang w:eastAsia="zh-HK"/>
              </w:rPr>
              <w:t>）</w:t>
            </w:r>
            <w:r w:rsidR="00442FA4" w:rsidRPr="00A144D4">
              <w:rPr>
                <w:rFonts w:eastAsia="新細明體"/>
                <w:sz w:val="24"/>
                <w:szCs w:val="24"/>
                <w:lang w:eastAsia="zh-HK"/>
              </w:rPr>
              <w:t>Persons intended to be summoned as witness</w:t>
            </w:r>
            <w:r w:rsidR="00A144D4" w:rsidRPr="00A144D4">
              <w:rPr>
                <w:rFonts w:eastAsia="新細明體"/>
                <w:sz w:val="24"/>
                <w:szCs w:val="24"/>
                <w:lang w:eastAsia="zh-HK"/>
              </w:rPr>
              <w:t xml:space="preserve"> (</w:t>
            </w:r>
            <w:r w:rsidR="00442FA4" w:rsidRPr="00A144D4">
              <w:rPr>
                <w:rFonts w:eastAsia="新細明體"/>
                <w:sz w:val="24"/>
                <w:szCs w:val="24"/>
              </w:rPr>
              <w:t>if any</w:t>
            </w:r>
            <w:r w:rsidR="00A144D4" w:rsidRPr="00A144D4">
              <w:rPr>
                <w:rFonts w:eastAsia="新細明體"/>
                <w:sz w:val="24"/>
                <w:szCs w:val="24"/>
              </w:rPr>
              <w:t>)</w:t>
            </w:r>
          </w:p>
        </w:tc>
      </w:tr>
      <w:tr w:rsidR="00442FA4" w:rsidRPr="00A144D4" w:rsidTr="00442FA4">
        <w:tc>
          <w:tcPr>
            <w:tcW w:w="851" w:type="dxa"/>
          </w:tcPr>
          <w:p w:rsidR="00442FA4" w:rsidRPr="00A144D4" w:rsidRDefault="00442FA4" w:rsidP="00680C36">
            <w:pPr>
              <w:rPr>
                <w:rFonts w:eastAsia="新細明體"/>
                <w:sz w:val="24"/>
                <w:szCs w:val="24"/>
              </w:rPr>
            </w:pPr>
          </w:p>
        </w:tc>
        <w:tc>
          <w:tcPr>
            <w:tcW w:w="9629" w:type="dxa"/>
            <w:gridSpan w:val="3"/>
          </w:tcPr>
          <w:p w:rsidR="00442FA4" w:rsidRPr="00A144D4" w:rsidRDefault="00442FA4" w:rsidP="00440573">
            <w:pPr>
              <w:jc w:val="both"/>
              <w:rPr>
                <w:rFonts w:eastAsia="新細明體"/>
                <w:sz w:val="24"/>
                <w:szCs w:val="24"/>
              </w:rPr>
            </w:pPr>
            <w:r w:rsidRPr="00A144D4">
              <w:rPr>
                <w:rFonts w:eastAsia="新細明體"/>
                <w:sz w:val="24"/>
                <w:szCs w:val="24"/>
              </w:rPr>
              <w:t>______________________________________________________________________________</w:t>
            </w:r>
          </w:p>
        </w:tc>
      </w:tr>
      <w:tr w:rsidR="00442FA4" w:rsidRPr="00A144D4" w:rsidTr="00442FA4">
        <w:tc>
          <w:tcPr>
            <w:tcW w:w="851" w:type="dxa"/>
          </w:tcPr>
          <w:p w:rsidR="00442FA4" w:rsidRPr="00A144D4" w:rsidRDefault="00442FA4" w:rsidP="00CE05EA">
            <w:pPr>
              <w:rPr>
                <w:rFonts w:eastAsia="新細明體"/>
                <w:sz w:val="24"/>
                <w:szCs w:val="24"/>
              </w:rPr>
            </w:pPr>
          </w:p>
        </w:tc>
        <w:tc>
          <w:tcPr>
            <w:tcW w:w="9629" w:type="dxa"/>
            <w:gridSpan w:val="3"/>
          </w:tcPr>
          <w:p w:rsidR="00442FA4" w:rsidRPr="00A144D4" w:rsidRDefault="00442FA4" w:rsidP="00440573">
            <w:pPr>
              <w:jc w:val="both"/>
              <w:rPr>
                <w:rFonts w:eastAsia="新細明體"/>
                <w:sz w:val="24"/>
                <w:szCs w:val="24"/>
              </w:rPr>
            </w:pPr>
            <w:r w:rsidRPr="00A144D4">
              <w:rPr>
                <w:rFonts w:eastAsia="新細明體"/>
                <w:sz w:val="24"/>
                <w:szCs w:val="24"/>
              </w:rPr>
              <w:t>______________________________________________________________________________</w:t>
            </w:r>
          </w:p>
        </w:tc>
      </w:tr>
      <w:tr w:rsidR="00A144D4" w:rsidRPr="00A144D4" w:rsidTr="0007233B">
        <w:tc>
          <w:tcPr>
            <w:tcW w:w="10480" w:type="dxa"/>
            <w:gridSpan w:val="4"/>
          </w:tcPr>
          <w:p w:rsidR="00A144D4" w:rsidRPr="00A144D4" w:rsidRDefault="00A144D4" w:rsidP="0042038A">
            <w:pPr>
              <w:pStyle w:val="a4"/>
              <w:spacing w:before="13"/>
              <w:jc w:val="center"/>
              <w:rPr>
                <w:rFonts w:ascii="Times New Roman" w:hAnsi="Times New Roman" w:cs="Times New Roman"/>
                <w:b/>
                <w:i/>
                <w:lang w:val="en-US"/>
              </w:rPr>
            </w:pPr>
            <w:r w:rsidRPr="00A144D4">
              <w:rPr>
                <w:rFonts w:ascii="Times New Roman" w:hAnsi="Times New Roman" w:cs="Times New Roman"/>
                <w:b/>
                <w:i/>
                <w:sz w:val="26"/>
                <w:szCs w:val="26"/>
                <w:lang w:eastAsia="zh-HK"/>
              </w:rPr>
              <w:t>（</w:t>
            </w:r>
            <w:r w:rsidRPr="00A144D4">
              <w:rPr>
                <w:rFonts w:ascii="Times New Roman" w:hAnsi="Times New Roman" w:cs="Times New Roman"/>
                <w:b/>
                <w:i/>
              </w:rPr>
              <w:t>如有需要，請另紙書寫</w:t>
            </w:r>
            <w:r w:rsidRPr="00A144D4">
              <w:rPr>
                <w:rFonts w:ascii="Times New Roman" w:hAnsi="Times New Roman" w:cs="Times New Roman"/>
                <w:b/>
                <w:i/>
                <w:sz w:val="26"/>
                <w:szCs w:val="26"/>
                <w:lang w:val="en-US" w:eastAsia="zh-HK"/>
              </w:rPr>
              <w:t>）</w:t>
            </w:r>
            <w:r w:rsidRPr="00A144D4">
              <w:rPr>
                <w:rFonts w:ascii="Times New Roman" w:hAnsi="Times New Roman" w:cs="Times New Roman"/>
                <w:b/>
                <w:i/>
                <w:lang w:val="en-US" w:eastAsia="zh-HK"/>
              </w:rPr>
              <w:t>(Please attach additional sheets, if necessary)</w:t>
            </w:r>
          </w:p>
        </w:tc>
      </w:tr>
      <w:tr w:rsidR="00CE05EA" w:rsidRPr="00A144D4" w:rsidTr="00442FA4">
        <w:trPr>
          <w:trHeight w:val="730"/>
        </w:trPr>
        <w:tc>
          <w:tcPr>
            <w:tcW w:w="10480" w:type="dxa"/>
            <w:gridSpan w:val="4"/>
          </w:tcPr>
          <w:p w:rsidR="00432E14" w:rsidRPr="00A144D4" w:rsidRDefault="00432E14" w:rsidP="00CE05EA">
            <w:pPr>
              <w:jc w:val="both"/>
              <w:rPr>
                <w:rFonts w:eastAsia="新細明體"/>
                <w:b/>
                <w:sz w:val="24"/>
                <w:szCs w:val="24"/>
              </w:rPr>
            </w:pPr>
            <w:r w:rsidRPr="00A144D4">
              <w:rPr>
                <w:rFonts w:eastAsia="新細明體"/>
                <w:b/>
                <w:sz w:val="24"/>
                <w:szCs w:val="24"/>
                <w:lang w:eastAsia="zh-HK"/>
              </w:rPr>
              <w:lastRenderedPageBreak/>
              <w:t>聲明</w:t>
            </w:r>
          </w:p>
          <w:p w:rsidR="00432E14" w:rsidRPr="00A144D4" w:rsidRDefault="00CE05EA" w:rsidP="00CE05EA">
            <w:pPr>
              <w:jc w:val="both"/>
              <w:rPr>
                <w:rFonts w:eastAsia="新細明體"/>
                <w:sz w:val="24"/>
                <w:szCs w:val="24"/>
              </w:rPr>
            </w:pPr>
            <w:r w:rsidRPr="00A144D4">
              <w:rPr>
                <w:rFonts w:eastAsia="新細明體"/>
                <w:sz w:val="24"/>
                <w:szCs w:val="24"/>
              </w:rPr>
              <w:t>本人現證明在本表格</w:t>
            </w:r>
            <w:r w:rsidRPr="00A144D4">
              <w:rPr>
                <w:rFonts w:eastAsia="新細明體"/>
                <w:lang w:eastAsia="zh-HK"/>
              </w:rPr>
              <w:t>（</w:t>
            </w:r>
            <w:r w:rsidRPr="00A144D4">
              <w:rPr>
                <w:rFonts w:eastAsia="新細明體"/>
                <w:sz w:val="24"/>
                <w:szCs w:val="24"/>
              </w:rPr>
              <w:t>及相關夾附文件</w:t>
            </w:r>
            <w:r w:rsidRPr="00A144D4">
              <w:rPr>
                <w:rFonts w:eastAsia="新細明體"/>
                <w:lang w:eastAsia="zh-HK"/>
              </w:rPr>
              <w:t>）</w:t>
            </w:r>
            <w:r w:rsidRPr="00A144D4">
              <w:rPr>
                <w:rFonts w:eastAsia="新細明體"/>
                <w:sz w:val="24"/>
                <w:szCs w:val="24"/>
              </w:rPr>
              <w:t>提供的資料真確無誤。本人明白，本人如就這次上訴作出明知虛假的陳述或申述，可被檢控和招致刑事責任。</w:t>
            </w:r>
            <w:r w:rsidRPr="00A144D4">
              <w:rPr>
                <w:rFonts w:eastAsia="新細明體"/>
                <w:sz w:val="24"/>
                <w:szCs w:val="24"/>
              </w:rPr>
              <w:cr/>
            </w:r>
          </w:p>
          <w:p w:rsidR="00432E14" w:rsidRPr="00A144D4" w:rsidRDefault="00432E14" w:rsidP="00CE05EA">
            <w:pPr>
              <w:jc w:val="both"/>
              <w:rPr>
                <w:rFonts w:eastAsia="新細明體"/>
                <w:b/>
                <w:sz w:val="24"/>
                <w:szCs w:val="24"/>
              </w:rPr>
            </w:pPr>
            <w:r w:rsidRPr="00A144D4">
              <w:rPr>
                <w:rFonts w:eastAsia="新細明體"/>
                <w:b/>
                <w:sz w:val="24"/>
                <w:szCs w:val="24"/>
              </w:rPr>
              <w:t>Declaration</w:t>
            </w:r>
          </w:p>
          <w:p w:rsidR="00CE05EA" w:rsidRPr="00A144D4" w:rsidRDefault="00CE05EA" w:rsidP="00CE05EA">
            <w:pPr>
              <w:jc w:val="both"/>
              <w:rPr>
                <w:rFonts w:eastAsia="新細明體"/>
                <w:sz w:val="24"/>
                <w:szCs w:val="24"/>
              </w:rPr>
            </w:pPr>
            <w:r w:rsidRPr="00A144D4">
              <w:rPr>
                <w:rFonts w:eastAsia="新細明體"/>
                <w:sz w:val="24"/>
                <w:szCs w:val="24"/>
              </w:rPr>
              <w:t>I certify that the information given in this form (and in relevant documents enclosed) is true and correct.  I understand that, if I knowingly make any false statement or false representation in respect of the appeal, I may be prosecuted and incur criminal liability.</w:t>
            </w:r>
          </w:p>
          <w:p w:rsidR="00CE05EA" w:rsidRDefault="00CE05EA" w:rsidP="00CE05EA">
            <w:pPr>
              <w:rPr>
                <w:rFonts w:eastAsia="新細明體"/>
                <w:sz w:val="24"/>
                <w:szCs w:val="24"/>
              </w:rPr>
            </w:pPr>
          </w:p>
          <w:p w:rsidR="00A144D4" w:rsidRDefault="00A144D4" w:rsidP="00CE05EA">
            <w:pPr>
              <w:rPr>
                <w:rFonts w:eastAsia="新細明體"/>
                <w:sz w:val="24"/>
                <w:szCs w:val="24"/>
              </w:rPr>
            </w:pPr>
          </w:p>
          <w:p w:rsidR="00A144D4" w:rsidRPr="00A144D4" w:rsidRDefault="00A144D4" w:rsidP="00CE05EA">
            <w:pPr>
              <w:rPr>
                <w:rFonts w:eastAsia="新細明體"/>
                <w:sz w:val="24"/>
                <w:szCs w:val="24"/>
              </w:rPr>
            </w:pPr>
          </w:p>
          <w:p w:rsidR="00CE05EA" w:rsidRPr="00A144D4" w:rsidRDefault="00CE05EA" w:rsidP="00CE05EA">
            <w:pPr>
              <w:rPr>
                <w:rFonts w:eastAsia="新細明體"/>
                <w:sz w:val="24"/>
                <w:szCs w:val="24"/>
              </w:rPr>
            </w:pPr>
          </w:p>
        </w:tc>
      </w:tr>
      <w:tr w:rsidR="00CE05EA" w:rsidRPr="00A144D4" w:rsidTr="00440573">
        <w:tc>
          <w:tcPr>
            <w:tcW w:w="6374" w:type="dxa"/>
            <w:gridSpan w:val="3"/>
            <w:vMerge w:val="restart"/>
          </w:tcPr>
          <w:p w:rsidR="00CE05EA" w:rsidRPr="00A144D4" w:rsidRDefault="00CE05EA" w:rsidP="00CE05EA">
            <w:pPr>
              <w:rPr>
                <w:rFonts w:eastAsia="新細明體"/>
                <w:sz w:val="24"/>
                <w:szCs w:val="24"/>
              </w:rPr>
            </w:pPr>
            <w:r w:rsidRPr="00A144D4">
              <w:rPr>
                <w:rFonts w:eastAsia="新細明體"/>
                <w:sz w:val="24"/>
                <w:szCs w:val="24"/>
              </w:rPr>
              <w:t>日期：</w:t>
            </w:r>
            <w:r w:rsidRPr="00A144D4">
              <w:rPr>
                <w:rFonts w:eastAsia="新細明體"/>
                <w:sz w:val="24"/>
                <w:szCs w:val="24"/>
              </w:rPr>
              <w:t>20______</w:t>
            </w:r>
            <w:r w:rsidRPr="00A144D4">
              <w:rPr>
                <w:rFonts w:eastAsia="新細明體"/>
                <w:sz w:val="24"/>
                <w:szCs w:val="24"/>
              </w:rPr>
              <w:t>年</w:t>
            </w:r>
            <w:r w:rsidRPr="00A144D4">
              <w:rPr>
                <w:rFonts w:eastAsia="新細明體"/>
                <w:sz w:val="24"/>
                <w:szCs w:val="24"/>
              </w:rPr>
              <w:t>______</w:t>
            </w:r>
            <w:r w:rsidRPr="00A144D4">
              <w:rPr>
                <w:rFonts w:eastAsia="新細明體"/>
                <w:sz w:val="24"/>
                <w:szCs w:val="24"/>
              </w:rPr>
              <w:t>月</w:t>
            </w:r>
            <w:r w:rsidRPr="00A144D4">
              <w:rPr>
                <w:rFonts w:eastAsia="新細明體"/>
                <w:sz w:val="24"/>
                <w:szCs w:val="24"/>
              </w:rPr>
              <w:t>______</w:t>
            </w:r>
            <w:r w:rsidRPr="00A144D4">
              <w:rPr>
                <w:rFonts w:eastAsia="新細明體"/>
                <w:sz w:val="24"/>
                <w:szCs w:val="24"/>
              </w:rPr>
              <w:t>日</w:t>
            </w:r>
          </w:p>
          <w:p w:rsidR="00CE05EA" w:rsidRPr="00A144D4" w:rsidRDefault="00CE05EA" w:rsidP="00CE05EA">
            <w:pPr>
              <w:rPr>
                <w:rFonts w:eastAsia="新細明體"/>
                <w:sz w:val="24"/>
                <w:szCs w:val="24"/>
              </w:rPr>
            </w:pPr>
            <w:r w:rsidRPr="00A144D4">
              <w:rPr>
                <w:rFonts w:eastAsia="新細明體"/>
                <w:sz w:val="24"/>
                <w:szCs w:val="24"/>
              </w:rPr>
              <w:t>Date</w:t>
            </w:r>
            <w:r w:rsidRPr="00A144D4">
              <w:rPr>
                <w:rFonts w:eastAsia="新細明體"/>
                <w:sz w:val="24"/>
                <w:szCs w:val="24"/>
                <w:lang w:eastAsia="zh-HK"/>
              </w:rPr>
              <w:t xml:space="preserve">d </w:t>
            </w:r>
            <w:r w:rsidRPr="00A144D4">
              <w:rPr>
                <w:rFonts w:eastAsia="新細明體"/>
                <w:sz w:val="24"/>
                <w:szCs w:val="24"/>
              </w:rPr>
              <w:t>this ____ day of _______________ 20____</w:t>
            </w:r>
          </w:p>
        </w:tc>
        <w:tc>
          <w:tcPr>
            <w:tcW w:w="4106" w:type="dxa"/>
            <w:tcBorders>
              <w:bottom w:val="single" w:sz="4" w:space="0" w:color="auto"/>
            </w:tcBorders>
          </w:tcPr>
          <w:p w:rsidR="00CE05EA" w:rsidRPr="00A144D4" w:rsidRDefault="00CE05EA" w:rsidP="00CE05EA">
            <w:pPr>
              <w:jc w:val="center"/>
              <w:rPr>
                <w:rFonts w:eastAsia="新細明體"/>
                <w:sz w:val="24"/>
                <w:szCs w:val="24"/>
              </w:rPr>
            </w:pPr>
          </w:p>
        </w:tc>
      </w:tr>
      <w:tr w:rsidR="00CE05EA" w:rsidRPr="00A144D4" w:rsidTr="00442FA4">
        <w:tc>
          <w:tcPr>
            <w:tcW w:w="6374" w:type="dxa"/>
            <w:gridSpan w:val="3"/>
            <w:vMerge/>
          </w:tcPr>
          <w:p w:rsidR="00CE05EA" w:rsidRPr="00A144D4" w:rsidRDefault="00CE05EA" w:rsidP="00CE05EA">
            <w:pPr>
              <w:rPr>
                <w:rFonts w:eastAsia="新細明體"/>
                <w:sz w:val="24"/>
                <w:szCs w:val="24"/>
              </w:rPr>
            </w:pPr>
          </w:p>
        </w:tc>
        <w:tc>
          <w:tcPr>
            <w:tcW w:w="4106" w:type="dxa"/>
          </w:tcPr>
          <w:p w:rsidR="00CE05EA" w:rsidRPr="00A144D4" w:rsidRDefault="00CE05EA" w:rsidP="00CE05EA">
            <w:pPr>
              <w:jc w:val="center"/>
              <w:rPr>
                <w:rFonts w:eastAsia="新細明體"/>
                <w:lang w:eastAsia="zh-HK"/>
              </w:rPr>
            </w:pPr>
            <w:r w:rsidRPr="00A144D4">
              <w:rPr>
                <w:rFonts w:eastAsia="新細明體"/>
                <w:sz w:val="24"/>
                <w:szCs w:val="24"/>
              </w:rPr>
              <w:t>上訴人</w:t>
            </w:r>
            <w:r w:rsidRPr="00A144D4">
              <w:rPr>
                <w:rFonts w:eastAsia="新細明體"/>
                <w:lang w:eastAsia="zh-HK"/>
              </w:rPr>
              <w:t>（</w:t>
            </w:r>
            <w:r w:rsidRPr="00A144D4">
              <w:rPr>
                <w:rFonts w:eastAsia="新細明體"/>
                <w:sz w:val="24"/>
                <w:szCs w:val="24"/>
              </w:rPr>
              <w:t>姓名及簽署</w:t>
            </w:r>
            <w:r w:rsidRPr="00A144D4">
              <w:rPr>
                <w:rFonts w:eastAsia="新細明體"/>
                <w:lang w:eastAsia="zh-HK"/>
              </w:rPr>
              <w:t>）</w:t>
            </w:r>
          </w:p>
          <w:p w:rsidR="00CE05EA" w:rsidRPr="00A144D4" w:rsidRDefault="00CE05EA" w:rsidP="00CE05EA">
            <w:pPr>
              <w:jc w:val="center"/>
              <w:rPr>
                <w:rFonts w:eastAsia="新細明體"/>
                <w:sz w:val="24"/>
                <w:szCs w:val="24"/>
              </w:rPr>
            </w:pPr>
            <w:r w:rsidRPr="00A144D4">
              <w:rPr>
                <w:rFonts w:eastAsia="新細明體"/>
                <w:sz w:val="24"/>
                <w:szCs w:val="24"/>
              </w:rPr>
              <w:t>Appellant (Name and Signature)</w:t>
            </w:r>
          </w:p>
        </w:tc>
      </w:tr>
    </w:tbl>
    <w:p w:rsidR="00A144D4" w:rsidRDefault="00A144D4" w:rsidP="00A144D4">
      <w:pPr>
        <w:snapToGrid w:val="0"/>
        <w:rPr>
          <w:rFonts w:eastAsia="新細明體"/>
          <w:b/>
          <w:sz w:val="24"/>
          <w:szCs w:val="24"/>
        </w:rPr>
      </w:pPr>
    </w:p>
    <w:p w:rsidR="001D4FFD" w:rsidRDefault="001D4FFD" w:rsidP="00A144D4">
      <w:pPr>
        <w:snapToGrid w:val="0"/>
        <w:rPr>
          <w:rFonts w:eastAsia="新細明體"/>
          <w:b/>
          <w:sz w:val="24"/>
          <w:szCs w:val="24"/>
        </w:rPr>
      </w:pPr>
    </w:p>
    <w:p w:rsidR="00277CD9" w:rsidRPr="00A144D4" w:rsidRDefault="00432E14" w:rsidP="00A144D4">
      <w:pPr>
        <w:snapToGrid w:val="0"/>
        <w:rPr>
          <w:rFonts w:eastAsia="新細明體"/>
          <w:b/>
          <w:sz w:val="24"/>
          <w:szCs w:val="24"/>
        </w:rPr>
      </w:pPr>
      <w:r w:rsidRPr="00A144D4">
        <w:rPr>
          <w:rFonts w:eastAsia="新細明體"/>
          <w:b/>
          <w:sz w:val="24"/>
          <w:szCs w:val="24"/>
        </w:rPr>
        <w:t>附註</w:t>
      </w:r>
      <w:r w:rsidRPr="00A144D4">
        <w:rPr>
          <w:rFonts w:eastAsia="新細明體"/>
          <w:b/>
          <w:sz w:val="24"/>
          <w:szCs w:val="24"/>
        </w:rPr>
        <w:t xml:space="preserve"> Notes</w:t>
      </w:r>
    </w:p>
    <w:p w:rsidR="00277CD9" w:rsidRPr="00A144D4" w:rsidRDefault="00277CD9" w:rsidP="00A144D4">
      <w:pPr>
        <w:snapToGrid w:val="0"/>
        <w:rPr>
          <w:rFonts w:eastAsia="新細明體"/>
          <w:b/>
          <w:sz w:val="24"/>
          <w:szCs w:val="24"/>
        </w:rPr>
      </w:pPr>
    </w:p>
    <w:p w:rsidR="00277CD9" w:rsidRPr="00A144D4" w:rsidRDefault="00277CD9" w:rsidP="00A144D4">
      <w:pPr>
        <w:pStyle w:val="a6"/>
        <w:numPr>
          <w:ilvl w:val="0"/>
          <w:numId w:val="2"/>
        </w:numPr>
        <w:snapToGrid w:val="0"/>
        <w:jc w:val="both"/>
        <w:rPr>
          <w:rFonts w:ascii="Times New Roman" w:hAnsi="Times New Roman" w:cs="Times New Roman"/>
          <w:sz w:val="24"/>
          <w:szCs w:val="24"/>
        </w:rPr>
      </w:pPr>
      <w:r w:rsidRPr="00A144D4">
        <w:rPr>
          <w:rFonts w:ascii="Times New Roman" w:hAnsi="Times New Roman" w:cs="Times New Roman"/>
          <w:sz w:val="24"/>
          <w:szCs w:val="24"/>
        </w:rPr>
        <w:t>遞交本通知前，請參閱《物業管理服務條例》</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第</w:t>
      </w:r>
      <w:r w:rsidRPr="00A144D4">
        <w:rPr>
          <w:rFonts w:ascii="Times New Roman" w:hAnsi="Times New Roman" w:cs="Times New Roman"/>
          <w:sz w:val="24"/>
          <w:szCs w:val="24"/>
        </w:rPr>
        <w:t>626</w:t>
      </w:r>
      <w:r w:rsidRPr="00A144D4">
        <w:rPr>
          <w:rFonts w:ascii="Times New Roman" w:hAnsi="Times New Roman" w:cs="Times New Roman"/>
          <w:sz w:val="24"/>
          <w:szCs w:val="24"/>
        </w:rPr>
        <w:t>章</w:t>
      </w:r>
      <w:r w:rsidR="009363FC" w:rsidRPr="00A144D4">
        <w:rPr>
          <w:rFonts w:ascii="Times New Roman" w:hAnsi="Times New Roman" w:cs="Times New Roman"/>
          <w:sz w:val="26"/>
          <w:szCs w:val="26"/>
          <w:lang w:eastAsia="zh-HK"/>
        </w:rPr>
        <w:t>）</w:t>
      </w:r>
      <w:r w:rsidR="0066224C" w:rsidRPr="00A144D4">
        <w:rPr>
          <w:rFonts w:ascii="Times New Roman" w:hAnsi="Times New Roman" w:cs="Times New Roman"/>
          <w:sz w:val="26"/>
          <w:szCs w:val="26"/>
          <w:lang w:eastAsia="zh-HK"/>
        </w:rPr>
        <w:t>（</w:t>
      </w:r>
      <w:r w:rsidR="0066224C" w:rsidRPr="00A144D4">
        <w:rPr>
          <w:rFonts w:ascii="Times New Roman" w:hAnsi="Times New Roman" w:cs="Times New Roman"/>
          <w:sz w:val="24"/>
          <w:szCs w:val="24"/>
        </w:rPr>
        <w:t>《條例》</w:t>
      </w:r>
      <w:r w:rsidR="0066224C" w:rsidRPr="00A144D4">
        <w:rPr>
          <w:rFonts w:ascii="Times New Roman" w:hAnsi="Times New Roman" w:cs="Times New Roman"/>
          <w:sz w:val="26"/>
          <w:szCs w:val="26"/>
          <w:lang w:eastAsia="zh-HK"/>
        </w:rPr>
        <w:t>）</w:t>
      </w:r>
      <w:r w:rsidRPr="00A144D4">
        <w:rPr>
          <w:rFonts w:ascii="Times New Roman" w:hAnsi="Times New Roman" w:cs="Times New Roman"/>
          <w:sz w:val="24"/>
          <w:szCs w:val="24"/>
        </w:rPr>
        <w:t>及《物業管理服務</w:t>
      </w:r>
      <w:r w:rsidRPr="00A144D4">
        <w:rPr>
          <w:rFonts w:ascii="Times New Roman" w:hAnsi="Times New Roman" w:cs="Times New Roman"/>
          <w:sz w:val="26"/>
          <w:szCs w:val="26"/>
          <w:lang w:eastAsia="zh-HK"/>
        </w:rPr>
        <w:t>（</w:t>
      </w:r>
      <w:r w:rsidRPr="00A144D4">
        <w:rPr>
          <w:rFonts w:ascii="Times New Roman" w:hAnsi="Times New Roman" w:cs="Times New Roman"/>
          <w:sz w:val="24"/>
          <w:szCs w:val="24"/>
        </w:rPr>
        <w:t>發牌及相關事宜</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規例</w:t>
      </w:r>
      <w:r w:rsidR="009363FC" w:rsidRPr="00A144D4">
        <w:rPr>
          <w:rFonts w:ascii="Times New Roman" w:hAnsi="Times New Roman" w:cs="Times New Roman"/>
          <w:sz w:val="24"/>
          <w:szCs w:val="24"/>
          <w:lang w:eastAsia="zh-HK"/>
        </w:rPr>
        <w:t>》</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第</w:t>
      </w:r>
      <w:r w:rsidRPr="00A144D4">
        <w:rPr>
          <w:rFonts w:ascii="Times New Roman" w:hAnsi="Times New Roman" w:cs="Times New Roman"/>
          <w:sz w:val="24"/>
          <w:szCs w:val="24"/>
        </w:rPr>
        <w:t>626B</w:t>
      </w:r>
      <w:r w:rsidRPr="00A144D4">
        <w:rPr>
          <w:rFonts w:ascii="Times New Roman" w:hAnsi="Times New Roman" w:cs="Times New Roman"/>
          <w:sz w:val="24"/>
          <w:szCs w:val="24"/>
        </w:rPr>
        <w:t>章</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w:t>
      </w:r>
    </w:p>
    <w:p w:rsidR="00432E14" w:rsidRPr="00A144D4" w:rsidRDefault="00432E14" w:rsidP="00A144D4">
      <w:pPr>
        <w:pStyle w:val="a6"/>
        <w:snapToGrid w:val="0"/>
        <w:ind w:left="720" w:firstLine="0"/>
        <w:jc w:val="both"/>
        <w:rPr>
          <w:rFonts w:ascii="Times New Roman" w:hAnsi="Times New Roman" w:cs="Times New Roman"/>
          <w:sz w:val="24"/>
          <w:szCs w:val="24"/>
          <w:lang w:val="en-US"/>
        </w:rPr>
      </w:pPr>
      <w:r w:rsidRPr="00A144D4">
        <w:rPr>
          <w:rFonts w:ascii="Times New Roman" w:hAnsi="Times New Roman" w:cs="Times New Roman"/>
          <w:sz w:val="24"/>
          <w:szCs w:val="24"/>
          <w:lang w:val="en-US"/>
        </w:rPr>
        <w:t>You are advised to read the Property Management Services Ordinance (Cap</w:t>
      </w:r>
      <w:r w:rsidR="00A144D4" w:rsidRPr="00A144D4">
        <w:rPr>
          <w:rFonts w:ascii="Times New Roman" w:hAnsi="Times New Roman" w:cs="Times New Roman"/>
          <w:sz w:val="24"/>
          <w:szCs w:val="24"/>
          <w:lang w:val="en-US"/>
        </w:rPr>
        <w:t>. </w:t>
      </w:r>
      <w:r w:rsidRPr="00A144D4">
        <w:rPr>
          <w:rFonts w:ascii="Times New Roman" w:hAnsi="Times New Roman" w:cs="Times New Roman"/>
          <w:sz w:val="24"/>
          <w:szCs w:val="24"/>
          <w:lang w:val="en-US"/>
        </w:rPr>
        <w:t xml:space="preserve">626) </w:t>
      </w:r>
      <w:r w:rsidR="00A144D4" w:rsidRPr="00A144D4">
        <w:rPr>
          <w:rFonts w:ascii="Times New Roman" w:hAnsi="Times New Roman" w:cs="Times New Roman"/>
          <w:sz w:val="24"/>
          <w:szCs w:val="24"/>
          <w:lang w:val="en-US"/>
        </w:rPr>
        <w:t>(“the Ordinance”)</w:t>
      </w:r>
      <w:r w:rsidR="00A1540D">
        <w:rPr>
          <w:rFonts w:ascii="Times New Roman" w:hAnsi="Times New Roman" w:cs="Times New Roman" w:hint="eastAsia"/>
          <w:sz w:val="24"/>
          <w:szCs w:val="24"/>
          <w:lang w:val="en-US"/>
        </w:rPr>
        <w:t xml:space="preserve"> </w:t>
      </w:r>
      <w:r w:rsidRPr="00A144D4">
        <w:rPr>
          <w:rFonts w:ascii="Times New Roman" w:hAnsi="Times New Roman" w:cs="Times New Roman"/>
          <w:sz w:val="24"/>
          <w:szCs w:val="24"/>
          <w:lang w:val="en-US"/>
        </w:rPr>
        <w:t>and the Property Management Services (Licensing and Related Matters) Regulation (Cap</w:t>
      </w:r>
      <w:r w:rsidR="00A144D4" w:rsidRPr="00A144D4">
        <w:rPr>
          <w:rFonts w:ascii="Times New Roman" w:hAnsi="Times New Roman" w:cs="Times New Roman"/>
          <w:sz w:val="24"/>
          <w:szCs w:val="24"/>
          <w:lang w:val="en-US"/>
        </w:rPr>
        <w:t>. </w:t>
      </w:r>
      <w:r w:rsidRPr="00A144D4">
        <w:rPr>
          <w:rFonts w:ascii="Times New Roman" w:hAnsi="Times New Roman" w:cs="Times New Roman"/>
          <w:sz w:val="24"/>
          <w:szCs w:val="24"/>
          <w:lang w:val="en-US"/>
        </w:rPr>
        <w:t xml:space="preserve">626B) before lodging this notice of appeal. </w:t>
      </w:r>
    </w:p>
    <w:p w:rsidR="00432E14" w:rsidRPr="00A144D4" w:rsidRDefault="00432E14" w:rsidP="00A144D4">
      <w:pPr>
        <w:pStyle w:val="a6"/>
        <w:snapToGrid w:val="0"/>
        <w:ind w:left="720" w:firstLine="0"/>
        <w:jc w:val="both"/>
        <w:rPr>
          <w:rFonts w:ascii="Times New Roman" w:hAnsi="Times New Roman" w:cs="Times New Roman"/>
          <w:sz w:val="24"/>
          <w:szCs w:val="24"/>
          <w:lang w:val="en-US"/>
        </w:rPr>
      </w:pPr>
    </w:p>
    <w:p w:rsidR="00277CD9" w:rsidRPr="00A144D4" w:rsidRDefault="00277CD9" w:rsidP="00A144D4">
      <w:pPr>
        <w:pStyle w:val="a6"/>
        <w:numPr>
          <w:ilvl w:val="0"/>
          <w:numId w:val="2"/>
        </w:numPr>
        <w:snapToGrid w:val="0"/>
        <w:jc w:val="both"/>
        <w:rPr>
          <w:rFonts w:ascii="Times New Roman" w:hAnsi="Times New Roman" w:cs="Times New Roman"/>
          <w:sz w:val="24"/>
          <w:szCs w:val="24"/>
        </w:rPr>
      </w:pPr>
      <w:r w:rsidRPr="00A144D4">
        <w:rPr>
          <w:rFonts w:ascii="Times New Roman" w:hAnsi="Times New Roman" w:cs="Times New Roman"/>
          <w:sz w:val="24"/>
          <w:szCs w:val="24"/>
        </w:rPr>
        <w:t>本</w:t>
      </w:r>
      <w:proofErr w:type="gramStart"/>
      <w:r w:rsidRPr="00A144D4">
        <w:rPr>
          <w:rFonts w:ascii="Times New Roman" w:hAnsi="Times New Roman" w:cs="Times New Roman"/>
          <w:sz w:val="24"/>
          <w:szCs w:val="24"/>
        </w:rPr>
        <w:t>表格供對物業</w:t>
      </w:r>
      <w:proofErr w:type="gramEnd"/>
      <w:r w:rsidRPr="00A144D4">
        <w:rPr>
          <w:rFonts w:ascii="Times New Roman" w:hAnsi="Times New Roman" w:cs="Times New Roman"/>
          <w:sz w:val="24"/>
          <w:szCs w:val="24"/>
        </w:rPr>
        <w:t>管理業監管局</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監管局</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根據</w:t>
      </w:r>
      <w:r w:rsidR="009363FC" w:rsidRPr="00A144D4">
        <w:rPr>
          <w:rFonts w:ascii="Times New Roman" w:hAnsi="Times New Roman" w:cs="Times New Roman"/>
          <w:sz w:val="24"/>
          <w:szCs w:val="24"/>
        </w:rPr>
        <w:t>《條例》</w:t>
      </w:r>
      <w:r w:rsidRPr="00A144D4">
        <w:rPr>
          <w:rFonts w:ascii="Times New Roman" w:hAnsi="Times New Roman" w:cs="Times New Roman"/>
          <w:sz w:val="24"/>
          <w:szCs w:val="24"/>
        </w:rPr>
        <w:t>第</w:t>
      </w:r>
      <w:r w:rsidRPr="00A144D4">
        <w:rPr>
          <w:rFonts w:ascii="Times New Roman" w:hAnsi="Times New Roman" w:cs="Times New Roman"/>
          <w:sz w:val="24"/>
          <w:szCs w:val="24"/>
        </w:rPr>
        <w:t>34(1)(a)</w:t>
      </w:r>
      <w:r w:rsidRPr="00A144D4">
        <w:rPr>
          <w:rFonts w:ascii="Times New Roman" w:hAnsi="Times New Roman" w:cs="Times New Roman"/>
          <w:sz w:val="24"/>
          <w:szCs w:val="24"/>
        </w:rPr>
        <w:t>至</w:t>
      </w:r>
      <w:r w:rsidRPr="00A144D4">
        <w:rPr>
          <w:rFonts w:ascii="Times New Roman" w:hAnsi="Times New Roman" w:cs="Times New Roman"/>
          <w:sz w:val="24"/>
          <w:szCs w:val="24"/>
        </w:rPr>
        <w:t>(e)</w:t>
      </w:r>
      <w:r w:rsidRPr="00A144D4">
        <w:rPr>
          <w:rFonts w:ascii="Times New Roman" w:hAnsi="Times New Roman" w:cs="Times New Roman"/>
          <w:sz w:val="24"/>
          <w:szCs w:val="24"/>
        </w:rPr>
        <w:t>條所作的決定／裁斷／命令感受委屈的人士使用。</w:t>
      </w:r>
    </w:p>
    <w:p w:rsidR="00432E14" w:rsidRPr="00A144D4" w:rsidRDefault="00432E14" w:rsidP="00A144D4">
      <w:pPr>
        <w:pStyle w:val="a6"/>
        <w:snapToGrid w:val="0"/>
        <w:ind w:left="720" w:firstLine="0"/>
        <w:jc w:val="both"/>
        <w:rPr>
          <w:rFonts w:ascii="Times New Roman" w:hAnsi="Times New Roman" w:cs="Times New Roman"/>
          <w:sz w:val="24"/>
          <w:szCs w:val="24"/>
          <w:lang w:val="en-US"/>
        </w:rPr>
      </w:pPr>
      <w:r w:rsidRPr="00A144D4">
        <w:rPr>
          <w:rFonts w:ascii="Times New Roman" w:hAnsi="Times New Roman" w:cs="Times New Roman"/>
          <w:sz w:val="24"/>
          <w:szCs w:val="24"/>
          <w:lang w:val="en-US"/>
        </w:rPr>
        <w:t>This form is to be used by a person who is aggrieved by a decision / finding / order of the Property Management Services Authority (</w:t>
      </w:r>
      <w:r w:rsidR="00A144D4" w:rsidRPr="00A144D4">
        <w:rPr>
          <w:rFonts w:ascii="Times New Roman" w:hAnsi="Times New Roman" w:cs="Times New Roman"/>
          <w:sz w:val="24"/>
          <w:szCs w:val="24"/>
          <w:lang w:val="en-US"/>
        </w:rPr>
        <w:t>“</w:t>
      </w:r>
      <w:r w:rsidRPr="00A144D4">
        <w:rPr>
          <w:rFonts w:ascii="Times New Roman" w:hAnsi="Times New Roman" w:cs="Times New Roman"/>
          <w:sz w:val="24"/>
          <w:szCs w:val="24"/>
          <w:lang w:val="en-US"/>
        </w:rPr>
        <w:t>PMSA</w:t>
      </w:r>
      <w:r w:rsidR="00A144D4" w:rsidRPr="00A144D4">
        <w:rPr>
          <w:rFonts w:ascii="Times New Roman" w:hAnsi="Times New Roman" w:cs="Times New Roman"/>
          <w:sz w:val="24"/>
          <w:szCs w:val="24"/>
          <w:lang w:val="en-US"/>
        </w:rPr>
        <w:t>”</w:t>
      </w:r>
      <w:r w:rsidRPr="00A144D4">
        <w:rPr>
          <w:rFonts w:ascii="Times New Roman" w:hAnsi="Times New Roman" w:cs="Times New Roman"/>
          <w:sz w:val="24"/>
          <w:szCs w:val="24"/>
          <w:lang w:val="en-US"/>
        </w:rPr>
        <w:t>) under section 34(1</w:t>
      </w:r>
      <w:proofErr w:type="gramStart"/>
      <w:r w:rsidRPr="00A144D4">
        <w:rPr>
          <w:rFonts w:ascii="Times New Roman" w:hAnsi="Times New Roman" w:cs="Times New Roman"/>
          <w:sz w:val="24"/>
          <w:szCs w:val="24"/>
          <w:lang w:val="en-US"/>
        </w:rPr>
        <w:t>)(</w:t>
      </w:r>
      <w:proofErr w:type="gramEnd"/>
      <w:r w:rsidRPr="00A144D4">
        <w:rPr>
          <w:rFonts w:ascii="Times New Roman" w:hAnsi="Times New Roman" w:cs="Times New Roman"/>
          <w:sz w:val="24"/>
          <w:szCs w:val="24"/>
          <w:lang w:val="en-US"/>
        </w:rPr>
        <w:t>a) to (e)</w:t>
      </w:r>
      <w:r w:rsidR="00A144D4" w:rsidRPr="00A144D4">
        <w:rPr>
          <w:rFonts w:ascii="Times New Roman" w:hAnsi="Times New Roman" w:cs="Times New Roman"/>
          <w:sz w:val="24"/>
          <w:szCs w:val="24"/>
          <w:lang w:val="en-US"/>
        </w:rPr>
        <w:t xml:space="preserve"> of the Ordinance</w:t>
      </w:r>
      <w:r w:rsidRPr="00A144D4">
        <w:rPr>
          <w:rFonts w:ascii="Times New Roman" w:hAnsi="Times New Roman" w:cs="Times New Roman"/>
          <w:sz w:val="24"/>
          <w:szCs w:val="24"/>
          <w:lang w:val="en-US"/>
        </w:rPr>
        <w:t xml:space="preserve">. </w:t>
      </w:r>
    </w:p>
    <w:p w:rsidR="00277CD9" w:rsidRPr="00A144D4" w:rsidRDefault="00277CD9" w:rsidP="00A144D4">
      <w:pPr>
        <w:snapToGrid w:val="0"/>
        <w:jc w:val="both"/>
        <w:rPr>
          <w:rFonts w:eastAsia="新細明體"/>
          <w:sz w:val="24"/>
          <w:szCs w:val="24"/>
        </w:rPr>
      </w:pPr>
    </w:p>
    <w:p w:rsidR="001D4FFD" w:rsidRPr="009E2851" w:rsidRDefault="00277CD9" w:rsidP="001D4FFD">
      <w:pPr>
        <w:pStyle w:val="a6"/>
        <w:numPr>
          <w:ilvl w:val="0"/>
          <w:numId w:val="2"/>
        </w:numPr>
        <w:snapToGrid w:val="0"/>
        <w:jc w:val="both"/>
        <w:rPr>
          <w:rFonts w:ascii="Times New Roman" w:hAnsi="Times New Roman" w:cs="Times New Roman"/>
          <w:sz w:val="24"/>
          <w:szCs w:val="24"/>
          <w:lang w:val="en-US"/>
        </w:rPr>
      </w:pPr>
      <w:r w:rsidRPr="00A144D4">
        <w:rPr>
          <w:rFonts w:ascii="Times New Roman" w:hAnsi="Times New Roman" w:cs="Times New Roman"/>
          <w:sz w:val="24"/>
          <w:szCs w:val="24"/>
        </w:rPr>
        <w:t>本表格須按表格所載的指示填寫。任何人如欲根據</w:t>
      </w:r>
      <w:r w:rsidR="009363FC" w:rsidRPr="00A144D4">
        <w:rPr>
          <w:rFonts w:ascii="Times New Roman" w:hAnsi="Times New Roman" w:cs="Times New Roman"/>
          <w:sz w:val="24"/>
          <w:szCs w:val="24"/>
        </w:rPr>
        <w:t>《條例》</w:t>
      </w:r>
      <w:r w:rsidRPr="00A144D4">
        <w:rPr>
          <w:rFonts w:ascii="Times New Roman" w:hAnsi="Times New Roman" w:cs="Times New Roman"/>
          <w:sz w:val="24"/>
          <w:szCs w:val="24"/>
        </w:rPr>
        <w:t>第</w:t>
      </w:r>
      <w:r w:rsidRPr="00A144D4">
        <w:rPr>
          <w:rFonts w:ascii="Times New Roman" w:hAnsi="Times New Roman" w:cs="Times New Roman"/>
          <w:sz w:val="24"/>
          <w:szCs w:val="24"/>
        </w:rPr>
        <w:t>34(1)(a)</w:t>
      </w:r>
      <w:r w:rsidRPr="00A144D4">
        <w:rPr>
          <w:rFonts w:ascii="Times New Roman" w:hAnsi="Times New Roman" w:cs="Times New Roman"/>
          <w:sz w:val="24"/>
          <w:szCs w:val="24"/>
        </w:rPr>
        <w:t>至</w:t>
      </w:r>
      <w:r w:rsidRPr="00A144D4">
        <w:rPr>
          <w:rFonts w:ascii="Times New Roman" w:hAnsi="Times New Roman" w:cs="Times New Roman"/>
          <w:sz w:val="24"/>
          <w:szCs w:val="24"/>
        </w:rPr>
        <w:t>(e)</w:t>
      </w:r>
      <w:r w:rsidRPr="00A144D4">
        <w:rPr>
          <w:rFonts w:ascii="Times New Roman" w:hAnsi="Times New Roman" w:cs="Times New Roman"/>
          <w:sz w:val="24"/>
          <w:szCs w:val="24"/>
        </w:rPr>
        <w:t>條款，針對相關事宜提出上訴，須在收到有關決定的通知／裁斷作出／命令的通知後的</w:t>
      </w:r>
      <w:r w:rsidRPr="00A144D4">
        <w:rPr>
          <w:rFonts w:ascii="Times New Roman" w:hAnsi="Times New Roman" w:cs="Times New Roman"/>
          <w:sz w:val="24"/>
          <w:szCs w:val="24"/>
        </w:rPr>
        <w:t>21</w:t>
      </w:r>
      <w:r w:rsidR="001E7992" w:rsidRPr="00A144D4">
        <w:rPr>
          <w:rFonts w:ascii="Times New Roman" w:hAnsi="Times New Roman" w:cs="Times New Roman"/>
          <w:sz w:val="24"/>
          <w:szCs w:val="24"/>
        </w:rPr>
        <w:t>日內，就</w:t>
      </w:r>
      <w:r w:rsidRPr="00A144D4">
        <w:rPr>
          <w:rFonts w:ascii="Times New Roman" w:hAnsi="Times New Roman" w:cs="Times New Roman"/>
          <w:sz w:val="24"/>
          <w:szCs w:val="24"/>
        </w:rPr>
        <w:t>要反對的決定／裁斷／命令，向</w:t>
      </w:r>
      <w:r w:rsidR="00794EEE" w:rsidRPr="00290A7F">
        <w:rPr>
          <w:rFonts w:ascii="Times New Roman" w:hAnsi="Times New Roman" w:cs="Times New Roman" w:hint="eastAsia"/>
          <w:sz w:val="24"/>
          <w:szCs w:val="24"/>
        </w:rPr>
        <w:t>民政及青年事務局局長</w:t>
      </w:r>
      <w:r w:rsidRPr="00A144D4">
        <w:rPr>
          <w:rFonts w:ascii="Times New Roman" w:hAnsi="Times New Roman" w:cs="Times New Roman"/>
          <w:sz w:val="24"/>
          <w:szCs w:val="24"/>
        </w:rPr>
        <w:t>提交書面通知</w:t>
      </w:r>
      <w:proofErr w:type="gramStart"/>
      <w:r w:rsidR="001E7992" w:rsidRPr="00A144D4">
        <w:rPr>
          <w:rFonts w:ascii="Times New Roman" w:hAnsi="Times New Roman" w:cs="Times New Roman"/>
          <w:sz w:val="26"/>
          <w:szCs w:val="26"/>
          <w:lang w:eastAsia="zh-HK"/>
        </w:rPr>
        <w:t>（</w:t>
      </w:r>
      <w:proofErr w:type="gramEnd"/>
      <w:r w:rsidRPr="00A144D4">
        <w:rPr>
          <w:rFonts w:ascii="Times New Roman" w:hAnsi="Times New Roman" w:cs="Times New Roman"/>
          <w:sz w:val="24"/>
          <w:szCs w:val="24"/>
        </w:rPr>
        <w:t>地址：</w:t>
      </w:r>
      <w:r w:rsidR="00CC1D4B" w:rsidRPr="001D4FFD">
        <w:rPr>
          <w:rFonts w:ascii="Times New Roman" w:hAnsi="Times New Roman" w:cs="Times New Roman" w:hint="eastAsia"/>
          <w:sz w:val="24"/>
          <w:szCs w:val="24"/>
        </w:rPr>
        <w:t>香</w:t>
      </w:r>
      <w:r w:rsidR="00613998" w:rsidRPr="00613998">
        <w:rPr>
          <w:rFonts w:ascii="Times New Roman" w:hAnsi="Times New Roman" w:cs="Times New Roman" w:hint="eastAsia"/>
          <w:sz w:val="24"/>
          <w:szCs w:val="24"/>
        </w:rPr>
        <w:t>港北角電氣道</w:t>
      </w:r>
      <w:r w:rsidR="00613998" w:rsidRPr="00613998">
        <w:rPr>
          <w:rFonts w:ascii="Times New Roman" w:hAnsi="Times New Roman" w:cs="Times New Roman" w:hint="eastAsia"/>
          <w:sz w:val="24"/>
          <w:szCs w:val="24"/>
        </w:rPr>
        <w:t>183</w:t>
      </w:r>
      <w:r w:rsidR="00613998" w:rsidRPr="00613998">
        <w:rPr>
          <w:rFonts w:ascii="Times New Roman" w:hAnsi="Times New Roman" w:cs="Times New Roman" w:hint="eastAsia"/>
          <w:sz w:val="24"/>
          <w:szCs w:val="24"/>
        </w:rPr>
        <w:t>號友邦廣場</w:t>
      </w:r>
      <w:r w:rsidR="00613998" w:rsidRPr="00613998">
        <w:rPr>
          <w:rFonts w:ascii="Times New Roman" w:hAnsi="Times New Roman" w:cs="Times New Roman" w:hint="eastAsia"/>
          <w:sz w:val="24"/>
          <w:szCs w:val="24"/>
        </w:rPr>
        <w:t>25</w:t>
      </w:r>
      <w:r w:rsidR="00613998" w:rsidRPr="00613998">
        <w:rPr>
          <w:rFonts w:ascii="Times New Roman" w:hAnsi="Times New Roman" w:cs="Times New Roman" w:hint="eastAsia"/>
          <w:sz w:val="24"/>
          <w:szCs w:val="24"/>
        </w:rPr>
        <w:t>樓</w:t>
      </w:r>
      <w:r w:rsidR="00613998" w:rsidRPr="00613998">
        <w:rPr>
          <w:rFonts w:ascii="Times New Roman" w:hAnsi="Times New Roman" w:cs="Times New Roman" w:hint="eastAsia"/>
          <w:sz w:val="24"/>
          <w:szCs w:val="24"/>
        </w:rPr>
        <w:t>2503-05</w:t>
      </w:r>
      <w:r w:rsidR="00613998" w:rsidRPr="00613998">
        <w:rPr>
          <w:rFonts w:ascii="Times New Roman" w:hAnsi="Times New Roman" w:cs="Times New Roman" w:hint="eastAsia"/>
          <w:sz w:val="24"/>
          <w:szCs w:val="24"/>
        </w:rPr>
        <w:t>室</w:t>
      </w:r>
      <w:proofErr w:type="gramStart"/>
      <w:r w:rsidR="00794EEE" w:rsidRPr="00A144D4">
        <w:rPr>
          <w:lang w:eastAsia="zh-HK"/>
        </w:rPr>
        <w:t>（</w:t>
      </w:r>
      <w:proofErr w:type="gramEnd"/>
      <w:r w:rsidR="00794EEE" w:rsidRPr="00A144D4">
        <w:rPr>
          <w:sz w:val="24"/>
          <w:szCs w:val="24"/>
        </w:rPr>
        <w:t>經辦人：</w:t>
      </w:r>
      <w:r w:rsidR="00794EEE" w:rsidRPr="00290A7F">
        <w:rPr>
          <w:rFonts w:hint="eastAsia"/>
          <w:sz w:val="24"/>
          <w:szCs w:val="24"/>
        </w:rPr>
        <w:t>上訴委員團</w:t>
      </w:r>
      <w:r w:rsidR="00794EEE" w:rsidRPr="00A144D4">
        <w:rPr>
          <w:lang w:eastAsia="zh-HK"/>
        </w:rPr>
        <w:t>（</w:t>
      </w:r>
      <w:r w:rsidR="00794EEE" w:rsidRPr="00290A7F">
        <w:rPr>
          <w:rFonts w:hint="eastAsia"/>
          <w:sz w:val="24"/>
          <w:szCs w:val="24"/>
        </w:rPr>
        <w:t>物業管理服務</w:t>
      </w:r>
      <w:r w:rsidR="00794EEE" w:rsidRPr="00A144D4">
        <w:rPr>
          <w:lang w:eastAsia="zh-HK"/>
        </w:rPr>
        <w:t>）</w:t>
      </w:r>
      <w:r w:rsidR="00794EEE" w:rsidRPr="00A144D4">
        <w:rPr>
          <w:sz w:val="24"/>
          <w:szCs w:val="24"/>
        </w:rPr>
        <w:t>秘書</w:t>
      </w:r>
      <w:proofErr w:type="gramStart"/>
      <w:r w:rsidR="00794EEE" w:rsidRPr="00290A7F">
        <w:rPr>
          <w:lang w:eastAsia="zh-HK"/>
        </w:rPr>
        <w:t>）</w:t>
      </w:r>
      <w:r w:rsidR="009363FC" w:rsidRPr="00A144D4">
        <w:rPr>
          <w:rFonts w:ascii="Times New Roman" w:hAnsi="Times New Roman" w:cs="Times New Roman"/>
          <w:sz w:val="26"/>
          <w:szCs w:val="26"/>
          <w:lang w:eastAsia="zh-HK"/>
        </w:rPr>
        <w:t>）</w:t>
      </w:r>
      <w:proofErr w:type="gramEnd"/>
      <w:r w:rsidRPr="00A144D4">
        <w:rPr>
          <w:rFonts w:ascii="Times New Roman" w:hAnsi="Times New Roman" w:cs="Times New Roman"/>
          <w:sz w:val="24"/>
          <w:szCs w:val="24"/>
        </w:rPr>
        <w:t>。</w:t>
      </w:r>
      <w:r w:rsidR="00A144D4" w:rsidRPr="00A144D4">
        <w:rPr>
          <w:rFonts w:ascii="Times New Roman" w:hAnsi="Times New Roman" w:cs="Times New Roman"/>
          <w:sz w:val="24"/>
          <w:szCs w:val="24"/>
        </w:rPr>
        <w:br/>
      </w:r>
      <w:r w:rsidR="00A144D4" w:rsidRPr="00A144D4">
        <w:rPr>
          <w:rFonts w:ascii="Times New Roman" w:hAnsi="Times New Roman" w:cs="Times New Roman"/>
          <w:sz w:val="24"/>
          <w:szCs w:val="24"/>
          <w:lang w:val="en-US"/>
        </w:rPr>
        <w:t xml:space="preserve">This form must be completed in accordance with the directions specified in the form.  A person aggrieved by the matters under section 34(1)(a) to (e) of the Ordinance may lodge an appeal in writing with the </w:t>
      </w:r>
      <w:r w:rsidR="00794EEE" w:rsidRPr="00290A7F">
        <w:rPr>
          <w:rFonts w:ascii="Times New Roman" w:hAnsi="Times New Roman" w:cs="Times New Roman"/>
          <w:sz w:val="24"/>
          <w:szCs w:val="24"/>
          <w:lang w:val="en-US"/>
        </w:rPr>
        <w:t>Secretary for Home and Youth Affairs</w:t>
      </w:r>
      <w:r w:rsidR="00794EEE">
        <w:rPr>
          <w:rFonts w:ascii="Times New Roman" w:hAnsi="Times New Roman" w:cs="Times New Roman"/>
          <w:sz w:val="24"/>
          <w:szCs w:val="24"/>
          <w:lang w:val="en-US"/>
        </w:rPr>
        <w:t xml:space="preserve"> </w:t>
      </w:r>
      <w:r w:rsidR="00A144D4" w:rsidRPr="00A144D4">
        <w:rPr>
          <w:rFonts w:ascii="Times New Roman" w:hAnsi="Times New Roman" w:cs="Times New Roman"/>
          <w:sz w:val="24"/>
          <w:szCs w:val="24"/>
          <w:lang w:val="en-US"/>
        </w:rPr>
        <w:t xml:space="preserve"> (address: </w:t>
      </w:r>
      <w:r w:rsidR="00613998" w:rsidRPr="00613998">
        <w:rPr>
          <w:rFonts w:ascii="Times New Roman" w:hAnsi="Times New Roman" w:cs="Times New Roman"/>
          <w:sz w:val="24"/>
          <w:szCs w:val="24"/>
          <w:lang w:val="en-US"/>
        </w:rPr>
        <w:t>Rooms 2503-05, 25/F, AIA Tower, 183 Electric Road, North Point, Hong Kong</w:t>
      </w:r>
      <w:r w:rsidR="00613998">
        <w:rPr>
          <w:rFonts w:ascii="Times New Roman" w:hAnsi="Times New Roman" w:cs="Times New Roman"/>
          <w:sz w:val="24"/>
          <w:szCs w:val="24"/>
          <w:lang w:val="en-US"/>
        </w:rPr>
        <w:t xml:space="preserve"> </w:t>
      </w:r>
      <w:r w:rsidR="00794EEE">
        <w:rPr>
          <w:rFonts w:ascii="Times New Roman" w:hAnsi="Times New Roman" w:cs="Times New Roman"/>
          <w:sz w:val="24"/>
          <w:szCs w:val="24"/>
          <w:lang w:val="en-US" w:eastAsia="zh-HK"/>
        </w:rPr>
        <w:t>(</w:t>
      </w:r>
      <w:r w:rsidR="00794EEE" w:rsidRPr="00290A7F">
        <w:rPr>
          <w:rFonts w:ascii="Times New Roman" w:hAnsi="Times New Roman" w:cs="Times New Roman"/>
          <w:sz w:val="24"/>
          <w:szCs w:val="24"/>
          <w:lang w:val="en-US" w:eastAsia="zh-HK"/>
        </w:rPr>
        <w:t>Attn.: Secretary to the Appeal Panel</w:t>
      </w:r>
      <w:r w:rsidR="00794EEE">
        <w:rPr>
          <w:rFonts w:ascii="Times New Roman" w:hAnsi="Times New Roman" w:cs="Times New Roman"/>
          <w:sz w:val="24"/>
          <w:szCs w:val="24"/>
          <w:lang w:val="en-US" w:eastAsia="zh-HK"/>
        </w:rPr>
        <w:t xml:space="preserve"> (</w:t>
      </w:r>
      <w:r w:rsidR="00794EEE" w:rsidRPr="00290A7F">
        <w:rPr>
          <w:rFonts w:ascii="Times New Roman" w:hAnsi="Times New Roman" w:cs="Times New Roman"/>
          <w:sz w:val="24"/>
          <w:szCs w:val="24"/>
          <w:lang w:val="en-US" w:eastAsia="zh-HK"/>
        </w:rPr>
        <w:t>Property Management Services</w:t>
      </w:r>
      <w:r w:rsidR="00794EEE">
        <w:rPr>
          <w:rFonts w:ascii="Times New Roman" w:hAnsi="Times New Roman" w:cs="Times New Roman"/>
          <w:sz w:val="24"/>
          <w:szCs w:val="24"/>
          <w:lang w:val="en-US" w:eastAsia="zh-HK"/>
        </w:rPr>
        <w:t>))</w:t>
      </w:r>
      <w:r w:rsidR="00A144D4" w:rsidRPr="00A144D4">
        <w:rPr>
          <w:rFonts w:ascii="Times New Roman" w:hAnsi="Times New Roman" w:cs="Times New Roman"/>
          <w:sz w:val="24"/>
          <w:szCs w:val="24"/>
          <w:lang w:val="en-US"/>
        </w:rPr>
        <w:t>) within 21 days after receiving notice of the decision / the finding is made / receiving notice of the order from the PMSA in respect of the decision / finding / order you wish to appeal against.</w:t>
      </w:r>
      <w:r w:rsidR="001D4FFD" w:rsidRPr="001D4FFD">
        <w:rPr>
          <w:rFonts w:ascii="Times New Roman" w:hAnsi="Times New Roman" w:cs="Times New Roman"/>
          <w:sz w:val="24"/>
          <w:szCs w:val="24"/>
          <w:lang w:val="en-US"/>
        </w:rPr>
        <w:t xml:space="preserve"> </w:t>
      </w:r>
    </w:p>
    <w:p w:rsidR="001D4FFD" w:rsidRPr="009E2851" w:rsidRDefault="001D4FFD" w:rsidP="001D4FFD">
      <w:pPr>
        <w:pStyle w:val="a6"/>
        <w:snapToGrid w:val="0"/>
        <w:ind w:left="720" w:firstLine="0"/>
        <w:jc w:val="both"/>
        <w:rPr>
          <w:rFonts w:ascii="Times New Roman" w:hAnsi="Times New Roman" w:cs="Times New Roman"/>
          <w:sz w:val="24"/>
          <w:szCs w:val="24"/>
          <w:lang w:val="en-US"/>
        </w:rPr>
      </w:pPr>
    </w:p>
    <w:p w:rsidR="001D4FFD" w:rsidRDefault="001D4FFD" w:rsidP="001D4FFD">
      <w:pPr>
        <w:pStyle w:val="a6"/>
        <w:snapToGrid w:val="0"/>
        <w:ind w:left="720" w:firstLine="0"/>
        <w:jc w:val="both"/>
        <w:rPr>
          <w:rFonts w:ascii="Times New Roman" w:hAnsi="Times New Roman" w:cs="Times New Roman"/>
          <w:sz w:val="24"/>
          <w:szCs w:val="24"/>
        </w:rPr>
      </w:pPr>
      <w:r w:rsidRPr="001D4FFD">
        <w:rPr>
          <w:rFonts w:ascii="Times New Roman" w:hAnsi="Times New Roman" w:cs="Times New Roman"/>
          <w:sz w:val="24"/>
          <w:szCs w:val="24"/>
        </w:rPr>
        <w:t>為避免郵件延誤或未能成功</w:t>
      </w:r>
      <w:proofErr w:type="gramStart"/>
      <w:r w:rsidRPr="001D4FFD">
        <w:rPr>
          <w:rFonts w:ascii="Times New Roman" w:hAnsi="Times New Roman" w:cs="Times New Roman"/>
          <w:sz w:val="24"/>
          <w:szCs w:val="24"/>
        </w:rPr>
        <w:t>派遞</w:t>
      </w:r>
      <w:r w:rsidRPr="001D4FFD">
        <w:rPr>
          <w:rFonts w:ascii="Times New Roman" w:hAnsi="Times New Roman" w:cs="Times New Roman"/>
          <w:sz w:val="24"/>
          <w:szCs w:val="24"/>
          <w:lang w:val="en-US"/>
        </w:rPr>
        <w:t>，</w:t>
      </w:r>
      <w:proofErr w:type="gramEnd"/>
      <w:r w:rsidRPr="001D4FFD">
        <w:rPr>
          <w:rFonts w:ascii="Times New Roman" w:hAnsi="Times New Roman" w:cs="Times New Roman"/>
          <w:sz w:val="24"/>
          <w:szCs w:val="24"/>
        </w:rPr>
        <w:t>上訴人須在投寄郵件前確保已支付足夠郵資。上訴人須承擔因郵資不足而引致的任何後果。如欲專人</w:t>
      </w:r>
      <w:proofErr w:type="gramStart"/>
      <w:r w:rsidRPr="001D4FFD">
        <w:rPr>
          <w:rFonts w:ascii="Times New Roman" w:hAnsi="Times New Roman" w:cs="Times New Roman"/>
          <w:sz w:val="24"/>
          <w:szCs w:val="24"/>
        </w:rPr>
        <w:t>送遞書面</w:t>
      </w:r>
      <w:proofErr w:type="gramEnd"/>
      <w:r w:rsidRPr="001D4FFD">
        <w:rPr>
          <w:rFonts w:ascii="Times New Roman" w:hAnsi="Times New Roman" w:cs="Times New Roman"/>
          <w:sz w:val="24"/>
          <w:szCs w:val="24"/>
        </w:rPr>
        <w:t>通知，可於辦公時間內送交上述地址</w:t>
      </w:r>
      <w:proofErr w:type="gramStart"/>
      <w:r w:rsidRPr="001D4FFD">
        <w:rPr>
          <w:rFonts w:ascii="Times New Roman" w:hAnsi="Times New Roman" w:cs="Times New Roman"/>
          <w:sz w:val="26"/>
          <w:szCs w:val="26"/>
        </w:rPr>
        <w:t>（</w:t>
      </w:r>
      <w:proofErr w:type="gramEnd"/>
      <w:r w:rsidRPr="001D4FFD">
        <w:rPr>
          <w:rFonts w:ascii="Times New Roman" w:hAnsi="Times New Roman" w:cs="Times New Roman"/>
          <w:sz w:val="24"/>
          <w:szCs w:val="24"/>
        </w:rPr>
        <w:t>辦公時間：星期一至星期五</w:t>
      </w:r>
      <w:r w:rsidRPr="001D4FFD">
        <w:rPr>
          <w:rFonts w:ascii="Times New Roman" w:hAnsi="Times New Roman" w:cs="Times New Roman"/>
          <w:sz w:val="26"/>
          <w:szCs w:val="26"/>
          <w:lang w:eastAsia="zh-HK"/>
        </w:rPr>
        <w:t>（</w:t>
      </w:r>
      <w:r w:rsidRPr="001D4FFD">
        <w:rPr>
          <w:rFonts w:ascii="Times New Roman" w:hAnsi="Times New Roman" w:cs="Times New Roman"/>
          <w:sz w:val="24"/>
          <w:szCs w:val="24"/>
        </w:rPr>
        <w:t>公眾假期除外</w:t>
      </w:r>
      <w:r w:rsidRPr="001D4FFD">
        <w:rPr>
          <w:rFonts w:ascii="Times New Roman" w:hAnsi="Times New Roman" w:cs="Times New Roman"/>
          <w:sz w:val="26"/>
          <w:szCs w:val="26"/>
          <w:lang w:eastAsia="zh-HK"/>
        </w:rPr>
        <w:t>）</w:t>
      </w:r>
      <w:r w:rsidRPr="001D4FFD">
        <w:rPr>
          <w:rFonts w:ascii="Times New Roman" w:hAnsi="Times New Roman" w:cs="Times New Roman"/>
          <w:sz w:val="24"/>
          <w:szCs w:val="24"/>
        </w:rPr>
        <w:t>上午</w:t>
      </w:r>
      <w:r w:rsidRPr="001D4FFD">
        <w:rPr>
          <w:rFonts w:ascii="Times New Roman" w:hAnsi="Times New Roman" w:cs="Times New Roman"/>
          <w:sz w:val="24"/>
          <w:szCs w:val="24"/>
        </w:rPr>
        <w:t>8</w:t>
      </w:r>
      <w:r w:rsidRPr="001D4FFD">
        <w:rPr>
          <w:rFonts w:ascii="Times New Roman" w:hAnsi="Times New Roman" w:cs="Times New Roman"/>
          <w:sz w:val="24"/>
          <w:szCs w:val="24"/>
        </w:rPr>
        <w:t>時</w:t>
      </w:r>
      <w:r w:rsidRPr="001D4FFD">
        <w:rPr>
          <w:rFonts w:ascii="Times New Roman" w:hAnsi="Times New Roman" w:cs="Times New Roman"/>
          <w:sz w:val="24"/>
          <w:szCs w:val="24"/>
        </w:rPr>
        <w:t>45</w:t>
      </w:r>
      <w:r w:rsidRPr="001D4FFD">
        <w:rPr>
          <w:rFonts w:ascii="Times New Roman" w:hAnsi="Times New Roman" w:cs="Times New Roman"/>
          <w:sz w:val="24"/>
          <w:szCs w:val="24"/>
        </w:rPr>
        <w:t>分至下午</w:t>
      </w:r>
      <w:r w:rsidRPr="001D4FFD">
        <w:rPr>
          <w:rFonts w:ascii="Times New Roman" w:hAnsi="Times New Roman" w:cs="Times New Roman"/>
          <w:sz w:val="24"/>
          <w:szCs w:val="24"/>
        </w:rPr>
        <w:t>1</w:t>
      </w:r>
      <w:r w:rsidRPr="001D4FFD">
        <w:rPr>
          <w:rFonts w:ascii="Times New Roman" w:hAnsi="Times New Roman" w:cs="Times New Roman"/>
          <w:sz w:val="24"/>
          <w:szCs w:val="24"/>
        </w:rPr>
        <w:t>時及下午</w:t>
      </w:r>
      <w:r w:rsidRPr="001D4FFD">
        <w:rPr>
          <w:rFonts w:ascii="Times New Roman" w:hAnsi="Times New Roman" w:cs="Times New Roman"/>
          <w:sz w:val="24"/>
          <w:szCs w:val="24"/>
        </w:rPr>
        <w:t>2</w:t>
      </w:r>
      <w:r w:rsidRPr="001D4FFD">
        <w:rPr>
          <w:rFonts w:ascii="Times New Roman" w:hAnsi="Times New Roman" w:cs="Times New Roman"/>
          <w:sz w:val="24"/>
          <w:szCs w:val="24"/>
        </w:rPr>
        <w:t>時至下午</w:t>
      </w:r>
      <w:r w:rsidRPr="001D4FFD">
        <w:rPr>
          <w:rFonts w:ascii="Times New Roman" w:hAnsi="Times New Roman" w:cs="Times New Roman"/>
          <w:sz w:val="24"/>
          <w:szCs w:val="24"/>
        </w:rPr>
        <w:t>6</w:t>
      </w:r>
      <w:r w:rsidRPr="001D4FFD">
        <w:rPr>
          <w:rFonts w:ascii="Times New Roman" w:hAnsi="Times New Roman" w:cs="Times New Roman"/>
          <w:sz w:val="24"/>
          <w:szCs w:val="24"/>
        </w:rPr>
        <w:t>時</w:t>
      </w:r>
      <w:proofErr w:type="gramStart"/>
      <w:r w:rsidRPr="001D4FFD">
        <w:rPr>
          <w:rFonts w:ascii="Times New Roman" w:hAnsi="Times New Roman" w:cs="Times New Roman"/>
          <w:sz w:val="26"/>
          <w:szCs w:val="26"/>
          <w:lang w:eastAsia="zh-HK"/>
        </w:rPr>
        <w:t>）</w:t>
      </w:r>
      <w:proofErr w:type="gramEnd"/>
      <w:r w:rsidRPr="001D4FFD">
        <w:rPr>
          <w:rFonts w:ascii="Times New Roman" w:hAnsi="Times New Roman" w:cs="Times New Roman"/>
          <w:sz w:val="24"/>
          <w:szCs w:val="24"/>
        </w:rPr>
        <w:t>。</w:t>
      </w:r>
    </w:p>
    <w:p w:rsidR="001D4FFD" w:rsidRDefault="001D4FFD" w:rsidP="001D4FFD">
      <w:pPr>
        <w:pStyle w:val="a6"/>
        <w:snapToGrid w:val="0"/>
        <w:ind w:left="720" w:firstLine="0"/>
        <w:jc w:val="both"/>
        <w:rPr>
          <w:rFonts w:ascii="Times New Roman" w:hAnsi="Times New Roman" w:cs="Times New Roman"/>
          <w:sz w:val="24"/>
          <w:szCs w:val="24"/>
        </w:rPr>
      </w:pPr>
    </w:p>
    <w:p w:rsidR="001D4FFD" w:rsidRDefault="001D4FFD" w:rsidP="001D4FFD">
      <w:pPr>
        <w:pStyle w:val="a6"/>
        <w:snapToGrid w:val="0"/>
        <w:ind w:left="720" w:firstLine="0"/>
        <w:jc w:val="both"/>
        <w:rPr>
          <w:rFonts w:ascii="Times New Roman" w:hAnsi="Times New Roman" w:cs="Times New Roman"/>
          <w:sz w:val="24"/>
          <w:szCs w:val="24"/>
        </w:rPr>
      </w:pPr>
    </w:p>
    <w:p w:rsidR="001D4FFD" w:rsidRDefault="001D4FFD" w:rsidP="001D4FFD">
      <w:pPr>
        <w:pStyle w:val="a6"/>
        <w:snapToGrid w:val="0"/>
        <w:ind w:left="720" w:firstLine="0"/>
        <w:jc w:val="both"/>
        <w:rPr>
          <w:rFonts w:ascii="Times New Roman" w:hAnsi="Times New Roman" w:cs="Times New Roman"/>
          <w:sz w:val="24"/>
          <w:szCs w:val="24"/>
        </w:rPr>
      </w:pPr>
    </w:p>
    <w:p w:rsidR="001D4FFD" w:rsidRPr="001D4FFD" w:rsidRDefault="001D4FFD" w:rsidP="001D4FFD">
      <w:pPr>
        <w:pStyle w:val="a6"/>
        <w:snapToGrid w:val="0"/>
        <w:ind w:left="720" w:firstLine="0"/>
        <w:jc w:val="both"/>
        <w:rPr>
          <w:rFonts w:ascii="Times New Roman" w:hAnsi="Times New Roman" w:cs="Times New Roman"/>
          <w:sz w:val="24"/>
          <w:szCs w:val="24"/>
        </w:rPr>
      </w:pPr>
    </w:p>
    <w:p w:rsidR="001D4FFD" w:rsidRPr="001D4FFD" w:rsidRDefault="001D4FFD" w:rsidP="001D4FFD">
      <w:pPr>
        <w:pStyle w:val="a6"/>
        <w:numPr>
          <w:ilvl w:val="0"/>
          <w:numId w:val="2"/>
        </w:numPr>
        <w:snapToGrid w:val="0"/>
        <w:jc w:val="both"/>
        <w:rPr>
          <w:rFonts w:ascii="Times New Roman" w:hAnsi="Times New Roman" w:cs="Times New Roman"/>
          <w:sz w:val="24"/>
          <w:szCs w:val="24"/>
          <w:lang w:val="en-US"/>
        </w:rPr>
      </w:pPr>
      <w:r w:rsidRPr="001D4FFD">
        <w:rPr>
          <w:sz w:val="24"/>
          <w:szCs w:val="24"/>
        </w:rPr>
        <w:t>遞交本通知時，</w:t>
      </w:r>
      <w:r w:rsidRPr="001D4FFD">
        <w:rPr>
          <w:sz w:val="24"/>
          <w:szCs w:val="24"/>
          <w:lang w:eastAsia="zh-HK"/>
        </w:rPr>
        <w:t>請</w:t>
      </w:r>
      <w:r w:rsidRPr="001D4FFD">
        <w:rPr>
          <w:sz w:val="24"/>
          <w:szCs w:val="24"/>
        </w:rPr>
        <w:t>同時將通知副本一份送達監管局。監管局可能要求你提供進一步詳情及文件，</w:t>
      </w:r>
      <w:r w:rsidRPr="001D4FFD">
        <w:rPr>
          <w:sz w:val="24"/>
          <w:szCs w:val="24"/>
        </w:rPr>
        <w:lastRenderedPageBreak/>
        <w:t>以供查閱。</w:t>
      </w:r>
      <w:r w:rsidRPr="001D4FFD">
        <w:rPr>
          <w:sz w:val="24"/>
          <w:szCs w:val="24"/>
        </w:rPr>
        <w:tab/>
      </w:r>
    </w:p>
    <w:p w:rsidR="001D4FFD" w:rsidRPr="00A144D4" w:rsidRDefault="001D4FFD" w:rsidP="001D4FFD">
      <w:pPr>
        <w:pStyle w:val="a6"/>
        <w:snapToGrid w:val="0"/>
        <w:ind w:left="720" w:firstLine="0"/>
        <w:jc w:val="both"/>
        <w:rPr>
          <w:rFonts w:ascii="Times New Roman" w:hAnsi="Times New Roman" w:cs="Times New Roman"/>
          <w:sz w:val="24"/>
          <w:szCs w:val="24"/>
          <w:lang w:val="en-US"/>
        </w:rPr>
      </w:pPr>
      <w:r w:rsidRPr="00A144D4">
        <w:rPr>
          <w:rFonts w:ascii="Times New Roman" w:hAnsi="Times New Roman" w:cs="Times New Roman"/>
          <w:sz w:val="24"/>
          <w:szCs w:val="24"/>
          <w:lang w:val="en-US"/>
        </w:rPr>
        <w:t>At the same time that this notice is lodged you are required to serve a copy of this notice on the PMSA.  You may also be required to furnish further particulars or produce documents for the information of the PMSA.</w:t>
      </w:r>
    </w:p>
    <w:p w:rsidR="001D4FFD" w:rsidRPr="001D4FFD" w:rsidRDefault="001D4FFD" w:rsidP="001D4FFD">
      <w:pPr>
        <w:pStyle w:val="a6"/>
        <w:snapToGrid w:val="0"/>
        <w:ind w:left="720" w:firstLine="0"/>
        <w:jc w:val="both"/>
        <w:rPr>
          <w:rFonts w:ascii="Times New Roman" w:hAnsi="Times New Roman" w:cs="Times New Roman"/>
          <w:sz w:val="24"/>
          <w:szCs w:val="24"/>
          <w:lang w:val="en-US"/>
        </w:rPr>
      </w:pPr>
    </w:p>
    <w:p w:rsidR="00440573" w:rsidRPr="00A144D4" w:rsidRDefault="00277CD9" w:rsidP="00A144D4">
      <w:pPr>
        <w:pStyle w:val="a6"/>
        <w:numPr>
          <w:ilvl w:val="0"/>
          <w:numId w:val="2"/>
        </w:numPr>
        <w:snapToGrid w:val="0"/>
        <w:jc w:val="both"/>
        <w:rPr>
          <w:rFonts w:ascii="Times New Roman" w:hAnsi="Times New Roman" w:cs="Times New Roman"/>
          <w:sz w:val="24"/>
          <w:szCs w:val="24"/>
        </w:rPr>
      </w:pPr>
      <w:r w:rsidRPr="00A144D4">
        <w:rPr>
          <w:rFonts w:ascii="Times New Roman" w:hAnsi="Times New Roman" w:cs="Times New Roman"/>
          <w:sz w:val="24"/>
          <w:szCs w:val="24"/>
        </w:rPr>
        <w:t>如有需要，你或會被要求提供進一步資料／就已提供的資料作出澄清。有關資料</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包括任何進一步資料／所作澄清</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或會送交其他政府部門／機構作同樣用途。如你未能提供足夠資料，我們或無法處理你的上訴通知申請。</w:t>
      </w:r>
    </w:p>
    <w:p w:rsidR="00432E14" w:rsidRPr="00A144D4" w:rsidRDefault="00432E14" w:rsidP="00A144D4">
      <w:pPr>
        <w:pStyle w:val="a6"/>
        <w:snapToGrid w:val="0"/>
        <w:ind w:left="720" w:firstLine="0"/>
        <w:jc w:val="both"/>
        <w:rPr>
          <w:rFonts w:ascii="Times New Roman" w:hAnsi="Times New Roman" w:cs="Times New Roman"/>
          <w:sz w:val="24"/>
          <w:szCs w:val="24"/>
          <w:lang w:val="en-US"/>
        </w:rPr>
      </w:pPr>
      <w:r w:rsidRPr="00A144D4">
        <w:rPr>
          <w:rFonts w:ascii="Times New Roman" w:hAnsi="Times New Roman" w:cs="Times New Roman"/>
          <w:sz w:val="24"/>
          <w:szCs w:val="24"/>
          <w:lang w:val="en-US"/>
        </w:rPr>
        <w:t xml:space="preserve">If deemed necessary, you will be requested to provide further information or make clarifications on the information provided.  The relevant information (including the further information provided / clarifications made) may be disclosed to other government departments / </w:t>
      </w:r>
      <w:proofErr w:type="spellStart"/>
      <w:r w:rsidRPr="00A144D4">
        <w:rPr>
          <w:rFonts w:ascii="Times New Roman" w:hAnsi="Times New Roman" w:cs="Times New Roman"/>
          <w:sz w:val="24"/>
          <w:szCs w:val="24"/>
          <w:lang w:val="en-US"/>
        </w:rPr>
        <w:t>organisations</w:t>
      </w:r>
      <w:proofErr w:type="spellEnd"/>
      <w:r w:rsidRPr="00A144D4">
        <w:rPr>
          <w:rFonts w:ascii="Times New Roman" w:hAnsi="Times New Roman" w:cs="Times New Roman"/>
          <w:sz w:val="24"/>
          <w:szCs w:val="24"/>
          <w:lang w:val="en-US"/>
        </w:rPr>
        <w:t xml:space="preserve"> relevant to the appeal for purposes directly relating to your appeal.  If you fail to provide sufficient information, we may not be able to handle your appeal application.</w:t>
      </w:r>
    </w:p>
    <w:p w:rsidR="00277CD9" w:rsidRPr="00A144D4" w:rsidRDefault="00277CD9" w:rsidP="00A144D4">
      <w:pPr>
        <w:pStyle w:val="a6"/>
        <w:snapToGrid w:val="0"/>
        <w:rPr>
          <w:rFonts w:ascii="Times New Roman" w:hAnsi="Times New Roman" w:cs="Times New Roman"/>
          <w:sz w:val="24"/>
          <w:szCs w:val="24"/>
          <w:lang w:val="en-US"/>
        </w:rPr>
      </w:pPr>
    </w:p>
    <w:p w:rsidR="00277CD9" w:rsidRPr="00A144D4" w:rsidRDefault="00277CD9" w:rsidP="00A144D4">
      <w:pPr>
        <w:pStyle w:val="a6"/>
        <w:numPr>
          <w:ilvl w:val="0"/>
          <w:numId w:val="2"/>
        </w:numPr>
        <w:snapToGrid w:val="0"/>
        <w:jc w:val="both"/>
        <w:rPr>
          <w:rFonts w:ascii="Times New Roman" w:hAnsi="Times New Roman" w:cs="Times New Roman"/>
          <w:sz w:val="24"/>
          <w:szCs w:val="24"/>
        </w:rPr>
      </w:pPr>
      <w:r w:rsidRPr="00A144D4">
        <w:rPr>
          <w:rFonts w:ascii="Times New Roman" w:hAnsi="Times New Roman" w:cs="Times New Roman"/>
          <w:sz w:val="24"/>
          <w:szCs w:val="24"/>
        </w:rPr>
        <w:t>請注意，根據《條例》第</w:t>
      </w:r>
      <w:r w:rsidRPr="00A144D4">
        <w:rPr>
          <w:rFonts w:ascii="Times New Roman" w:hAnsi="Times New Roman" w:cs="Times New Roman"/>
          <w:sz w:val="24"/>
          <w:szCs w:val="24"/>
        </w:rPr>
        <w:t>37</w:t>
      </w:r>
      <w:r w:rsidRPr="00A144D4">
        <w:rPr>
          <w:rFonts w:ascii="Times New Roman" w:hAnsi="Times New Roman" w:cs="Times New Roman"/>
          <w:sz w:val="24"/>
          <w:szCs w:val="24"/>
        </w:rPr>
        <w:t>條，除上訴審裁主席應申請而另有命令外，上訴聆訊必須公開進行。聆訊時間表和上訴審裁小組在公開聆訊中或就公開聆訊所作的決定</w:t>
      </w:r>
      <w:r w:rsidR="008361AD" w:rsidRPr="00A144D4">
        <w:rPr>
          <w:rFonts w:ascii="Times New Roman" w:hAnsi="Times New Roman" w:cs="Times New Roman"/>
          <w:sz w:val="26"/>
          <w:szCs w:val="26"/>
          <w:lang w:eastAsia="zh-HK"/>
        </w:rPr>
        <w:t>（</w:t>
      </w:r>
      <w:r w:rsidRPr="00A144D4">
        <w:rPr>
          <w:rFonts w:ascii="Times New Roman" w:hAnsi="Times New Roman" w:cs="Times New Roman"/>
          <w:sz w:val="24"/>
          <w:szCs w:val="24"/>
        </w:rPr>
        <w:t>包括當中所提及的相關上訴當事人的姓名和身分，以及上訴事項等</w:t>
      </w:r>
      <w:r w:rsidR="009363FC" w:rsidRPr="00A144D4">
        <w:rPr>
          <w:rFonts w:ascii="Times New Roman" w:hAnsi="Times New Roman" w:cs="Times New Roman"/>
          <w:sz w:val="26"/>
          <w:szCs w:val="26"/>
          <w:lang w:eastAsia="zh-HK"/>
        </w:rPr>
        <w:t>）</w:t>
      </w:r>
      <w:r w:rsidRPr="00A144D4">
        <w:rPr>
          <w:rFonts w:ascii="Times New Roman" w:hAnsi="Times New Roman" w:cs="Times New Roman"/>
          <w:sz w:val="24"/>
          <w:szCs w:val="24"/>
        </w:rPr>
        <w:t>屬公開資料。一般而言，凡公開資料均可供公眾取閱、引述、</w:t>
      </w:r>
      <w:proofErr w:type="gramStart"/>
      <w:r w:rsidRPr="00A144D4">
        <w:rPr>
          <w:rFonts w:ascii="Times New Roman" w:hAnsi="Times New Roman" w:cs="Times New Roman"/>
          <w:sz w:val="24"/>
          <w:szCs w:val="24"/>
        </w:rPr>
        <w:t>抄印</w:t>
      </w:r>
      <w:proofErr w:type="gramEnd"/>
      <w:r w:rsidRPr="00A144D4">
        <w:rPr>
          <w:rFonts w:ascii="Times New Roman" w:hAnsi="Times New Roman" w:cs="Times New Roman"/>
          <w:sz w:val="24"/>
          <w:szCs w:val="24"/>
        </w:rPr>
        <w:t>、發布和出版。如你希望以非公開形式進行聆訊，則須以書面方式向聆訊有關上訴個案的上訴審裁小組提出申請。</w:t>
      </w:r>
    </w:p>
    <w:p w:rsidR="00432E14" w:rsidRPr="00A144D4" w:rsidRDefault="00432E14" w:rsidP="00A144D4">
      <w:pPr>
        <w:pStyle w:val="a6"/>
        <w:snapToGrid w:val="0"/>
        <w:ind w:left="720" w:firstLine="0"/>
        <w:jc w:val="both"/>
        <w:rPr>
          <w:rFonts w:ascii="Times New Roman" w:hAnsi="Times New Roman" w:cs="Times New Roman"/>
          <w:sz w:val="24"/>
          <w:szCs w:val="24"/>
          <w:lang w:val="en-US"/>
        </w:rPr>
      </w:pPr>
      <w:r w:rsidRPr="00A144D4">
        <w:rPr>
          <w:rFonts w:ascii="Times New Roman" w:hAnsi="Times New Roman" w:cs="Times New Roman"/>
          <w:sz w:val="24"/>
          <w:szCs w:val="24"/>
          <w:lang w:val="en-US"/>
        </w:rPr>
        <w:t>Please note that by virtue of section 37 of the Ordinance, the hearing of an appeal is to be held in public, unless the Chairperson of the Appeal Tribunal, after consulting the parties to the appeal, direct by order that the hearing, or any part of the hearing, be held in private.  Hearing schedules and Decisions of the Appeal (including the names and identities of the parties mentioned therein and the subject matters of appeals) given in, or in respect of, public hearings are information in the public domain.  Generally, information in the public domain may be accessed, cited, copied, disseminated and published by and to the public.  If you wish to apply for a hearing to be held in private, you should make your application in writing to the Appeal Tribunal hearing your appeal.</w:t>
      </w:r>
    </w:p>
    <w:p w:rsidR="00277CD9" w:rsidRPr="00A144D4" w:rsidRDefault="00277CD9" w:rsidP="00A144D4">
      <w:pPr>
        <w:pStyle w:val="a6"/>
        <w:snapToGrid w:val="0"/>
        <w:rPr>
          <w:rFonts w:ascii="Times New Roman" w:hAnsi="Times New Roman" w:cs="Times New Roman"/>
          <w:sz w:val="24"/>
          <w:szCs w:val="24"/>
          <w:lang w:val="en-US" w:eastAsia="zh-CN"/>
        </w:rPr>
      </w:pPr>
    </w:p>
    <w:p w:rsidR="00876D1B" w:rsidRDefault="00277CD9" w:rsidP="00A144D4">
      <w:pPr>
        <w:pStyle w:val="a6"/>
        <w:numPr>
          <w:ilvl w:val="0"/>
          <w:numId w:val="2"/>
        </w:numPr>
        <w:snapToGrid w:val="0"/>
        <w:jc w:val="both"/>
        <w:rPr>
          <w:rFonts w:ascii="Times New Roman" w:hAnsi="Times New Roman" w:cs="Times New Roman"/>
          <w:sz w:val="24"/>
          <w:szCs w:val="24"/>
          <w:lang w:val="en-US"/>
        </w:rPr>
      </w:pPr>
      <w:r w:rsidRPr="00A144D4">
        <w:rPr>
          <w:rFonts w:ascii="Times New Roman" w:hAnsi="Times New Roman" w:cs="Times New Roman"/>
          <w:sz w:val="24"/>
          <w:szCs w:val="24"/>
        </w:rPr>
        <w:t>如有查詢</w:t>
      </w:r>
      <w:r w:rsidRPr="007779B2">
        <w:rPr>
          <w:rFonts w:ascii="Times New Roman" w:hAnsi="Times New Roman" w:cs="Times New Roman"/>
          <w:sz w:val="24"/>
          <w:szCs w:val="24"/>
          <w:lang w:val="en-US"/>
        </w:rPr>
        <w:t>，</w:t>
      </w:r>
      <w:r w:rsidRPr="00A144D4">
        <w:rPr>
          <w:rFonts w:ascii="Times New Roman" w:hAnsi="Times New Roman" w:cs="Times New Roman"/>
          <w:sz w:val="24"/>
          <w:szCs w:val="24"/>
        </w:rPr>
        <w:t>請聯絡上訴委員團秘書</w:t>
      </w:r>
      <w:r w:rsidR="007779B2">
        <w:rPr>
          <w:rFonts w:ascii="Times New Roman" w:hAnsi="Times New Roman" w:cs="Times New Roman"/>
          <w:sz w:val="24"/>
          <w:szCs w:val="24"/>
          <w:lang w:val="en-US" w:eastAsia="zh-HK"/>
        </w:rPr>
        <w:br/>
      </w:r>
      <w:r w:rsidR="007779B2" w:rsidRPr="00A144D4">
        <w:rPr>
          <w:rFonts w:ascii="Times New Roman" w:hAnsi="Times New Roman" w:cs="Times New Roman"/>
          <w:sz w:val="24"/>
          <w:szCs w:val="24"/>
          <w:lang w:val="en-US"/>
        </w:rPr>
        <w:t xml:space="preserve">For enquiries, please contact the </w:t>
      </w:r>
      <w:r w:rsidR="00613998">
        <w:rPr>
          <w:rFonts w:ascii="Times New Roman" w:hAnsi="Times New Roman" w:cs="Times New Roman"/>
          <w:sz w:val="24"/>
          <w:szCs w:val="24"/>
          <w:lang w:val="en-US"/>
        </w:rPr>
        <w:t>Secretary</w:t>
      </w:r>
      <w:r w:rsidR="00613998" w:rsidRPr="00A144D4">
        <w:rPr>
          <w:rFonts w:ascii="Times New Roman" w:hAnsi="Times New Roman" w:cs="Times New Roman"/>
          <w:sz w:val="24"/>
          <w:szCs w:val="24"/>
          <w:lang w:val="en-US"/>
        </w:rPr>
        <w:t xml:space="preserve"> </w:t>
      </w:r>
      <w:r w:rsidR="007779B2" w:rsidRPr="00A144D4">
        <w:rPr>
          <w:rFonts w:ascii="Times New Roman" w:hAnsi="Times New Roman" w:cs="Times New Roman"/>
          <w:sz w:val="24"/>
          <w:szCs w:val="24"/>
          <w:lang w:val="en-US"/>
        </w:rPr>
        <w:t>of the Appeal Panel</w:t>
      </w:r>
    </w:p>
    <w:p w:rsidR="007779B2" w:rsidRPr="007779B2" w:rsidRDefault="007779B2" w:rsidP="007779B2">
      <w:pPr>
        <w:pStyle w:val="a6"/>
        <w:snapToGrid w:val="0"/>
        <w:ind w:left="720" w:firstLine="0"/>
        <w:jc w:val="both"/>
        <w:rPr>
          <w:rFonts w:ascii="Times New Roman" w:hAnsi="Times New Roman" w:cs="Times New Roman"/>
          <w:sz w:val="24"/>
          <w:szCs w:val="24"/>
          <w:lang w:val="en-US"/>
        </w:rPr>
      </w:pP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283"/>
        <w:gridCol w:w="6776"/>
      </w:tblGrid>
      <w:tr w:rsidR="007779B2" w:rsidRPr="007779B2" w:rsidTr="007779B2">
        <w:tc>
          <w:tcPr>
            <w:tcW w:w="1304" w:type="dxa"/>
            <w:vAlign w:val="center"/>
          </w:tcPr>
          <w:p w:rsidR="007779B2" w:rsidRPr="007779B2" w:rsidRDefault="007779B2" w:rsidP="007779B2">
            <w:pPr>
              <w:snapToGrid w:val="0"/>
              <w:jc w:val="both"/>
              <w:rPr>
                <w:rFonts w:eastAsia="新細明體"/>
                <w:sz w:val="24"/>
                <w:szCs w:val="24"/>
              </w:rPr>
            </w:pPr>
            <w:r w:rsidRPr="007779B2">
              <w:rPr>
                <w:rFonts w:eastAsia="新細明體"/>
                <w:sz w:val="24"/>
                <w:szCs w:val="24"/>
              </w:rPr>
              <w:t>電話</w:t>
            </w:r>
          </w:p>
          <w:p w:rsidR="007779B2" w:rsidRDefault="007779B2" w:rsidP="007779B2">
            <w:pPr>
              <w:snapToGrid w:val="0"/>
              <w:jc w:val="both"/>
              <w:rPr>
                <w:rFonts w:eastAsia="新細明體"/>
                <w:sz w:val="24"/>
                <w:szCs w:val="24"/>
                <w:lang w:eastAsia="zh-CN"/>
              </w:rPr>
            </w:pPr>
            <w:r w:rsidRPr="007779B2">
              <w:rPr>
                <w:rFonts w:eastAsia="新細明體"/>
                <w:sz w:val="24"/>
                <w:szCs w:val="24"/>
                <w:lang w:eastAsia="zh-CN"/>
              </w:rPr>
              <w:t>Telephone</w:t>
            </w:r>
          </w:p>
          <w:p w:rsidR="00613998" w:rsidRDefault="00613998" w:rsidP="00613998">
            <w:pPr>
              <w:snapToGrid w:val="0"/>
              <w:jc w:val="both"/>
              <w:rPr>
                <w:rFonts w:eastAsia="DengXian"/>
                <w:sz w:val="24"/>
                <w:szCs w:val="24"/>
                <w:lang w:eastAsia="zh-CN"/>
              </w:rPr>
            </w:pPr>
          </w:p>
          <w:p w:rsidR="00613998" w:rsidRPr="00613998" w:rsidRDefault="00613998" w:rsidP="00613998">
            <w:pPr>
              <w:snapToGrid w:val="0"/>
              <w:jc w:val="both"/>
              <w:rPr>
                <w:rFonts w:eastAsia="新細明體"/>
                <w:sz w:val="24"/>
                <w:szCs w:val="24"/>
                <w:lang w:eastAsia="zh-CN"/>
              </w:rPr>
            </w:pPr>
            <w:r w:rsidRPr="00613998">
              <w:rPr>
                <w:rFonts w:eastAsia="新細明體" w:hint="eastAsia"/>
                <w:sz w:val="24"/>
                <w:szCs w:val="24"/>
                <w:lang w:eastAsia="zh-CN"/>
              </w:rPr>
              <w:t>電郵</w:t>
            </w:r>
          </w:p>
          <w:p w:rsidR="00613998" w:rsidRDefault="00613998" w:rsidP="00613998">
            <w:pPr>
              <w:snapToGrid w:val="0"/>
              <w:jc w:val="both"/>
              <w:rPr>
                <w:rFonts w:eastAsia="新細明體"/>
                <w:sz w:val="24"/>
                <w:szCs w:val="24"/>
                <w:lang w:eastAsia="zh-CN"/>
              </w:rPr>
            </w:pPr>
            <w:r w:rsidRPr="00613998">
              <w:rPr>
                <w:rFonts w:eastAsia="新細明體"/>
                <w:sz w:val="24"/>
                <w:szCs w:val="24"/>
                <w:lang w:eastAsia="zh-CN"/>
              </w:rPr>
              <w:t>Email</w:t>
            </w:r>
          </w:p>
          <w:p w:rsidR="00613998" w:rsidRPr="007779B2" w:rsidRDefault="00613998" w:rsidP="007779B2">
            <w:pPr>
              <w:snapToGrid w:val="0"/>
              <w:jc w:val="both"/>
              <w:rPr>
                <w:rFonts w:eastAsia="新細明體"/>
                <w:sz w:val="24"/>
                <w:szCs w:val="24"/>
              </w:rPr>
            </w:pPr>
          </w:p>
        </w:tc>
        <w:tc>
          <w:tcPr>
            <w:tcW w:w="283" w:type="dxa"/>
            <w:vAlign w:val="center"/>
          </w:tcPr>
          <w:p w:rsidR="007779B2" w:rsidRDefault="007779B2" w:rsidP="007779B2">
            <w:pPr>
              <w:snapToGrid w:val="0"/>
              <w:jc w:val="both"/>
              <w:rPr>
                <w:rFonts w:eastAsia="新細明體"/>
                <w:sz w:val="24"/>
                <w:szCs w:val="24"/>
                <w:lang w:eastAsia="zh-CN"/>
              </w:rPr>
            </w:pPr>
            <w:r w:rsidRPr="007779B2">
              <w:rPr>
                <w:rFonts w:eastAsia="新細明體"/>
                <w:sz w:val="24"/>
                <w:szCs w:val="24"/>
                <w:lang w:eastAsia="zh-CN"/>
              </w:rPr>
              <w:t>:</w:t>
            </w:r>
          </w:p>
          <w:p w:rsidR="00613998" w:rsidRPr="00613998" w:rsidRDefault="00613998" w:rsidP="007779B2">
            <w:pPr>
              <w:snapToGrid w:val="0"/>
              <w:jc w:val="both"/>
              <w:rPr>
                <w:rFonts w:eastAsia="DengXian"/>
                <w:sz w:val="24"/>
                <w:szCs w:val="24"/>
                <w:lang w:eastAsia="zh-CN"/>
              </w:rPr>
            </w:pPr>
          </w:p>
          <w:p w:rsidR="00613998" w:rsidRDefault="00613998" w:rsidP="00613998">
            <w:pPr>
              <w:snapToGrid w:val="0"/>
              <w:jc w:val="both"/>
              <w:rPr>
                <w:rFonts w:eastAsia="新細明體"/>
                <w:sz w:val="24"/>
                <w:szCs w:val="24"/>
                <w:lang w:eastAsia="zh-CN"/>
              </w:rPr>
            </w:pPr>
            <w:r w:rsidRPr="007779B2">
              <w:rPr>
                <w:rFonts w:eastAsia="新細明體"/>
                <w:sz w:val="24"/>
                <w:szCs w:val="24"/>
                <w:lang w:eastAsia="zh-CN"/>
              </w:rPr>
              <w:t>:</w:t>
            </w:r>
          </w:p>
          <w:p w:rsidR="00613998" w:rsidRPr="007779B2" w:rsidRDefault="00613998" w:rsidP="007779B2">
            <w:pPr>
              <w:snapToGrid w:val="0"/>
              <w:jc w:val="both"/>
              <w:rPr>
                <w:rFonts w:eastAsia="新細明體"/>
                <w:sz w:val="24"/>
                <w:szCs w:val="24"/>
                <w:lang w:eastAsia="zh-CN"/>
              </w:rPr>
            </w:pPr>
          </w:p>
        </w:tc>
        <w:tc>
          <w:tcPr>
            <w:tcW w:w="6776" w:type="dxa"/>
            <w:vAlign w:val="center"/>
          </w:tcPr>
          <w:p w:rsidR="007779B2" w:rsidRDefault="00613998" w:rsidP="007779B2">
            <w:pPr>
              <w:snapToGrid w:val="0"/>
              <w:jc w:val="both"/>
              <w:rPr>
                <w:rFonts w:eastAsia="新細明體"/>
                <w:sz w:val="24"/>
                <w:szCs w:val="24"/>
              </w:rPr>
            </w:pPr>
            <w:r>
              <w:rPr>
                <w:rFonts w:eastAsia="新細明體"/>
                <w:sz w:val="24"/>
                <w:szCs w:val="24"/>
              </w:rPr>
              <w:t xml:space="preserve">3188 3874 </w:t>
            </w:r>
          </w:p>
          <w:p w:rsidR="00613998" w:rsidRDefault="00613998" w:rsidP="007779B2">
            <w:pPr>
              <w:snapToGrid w:val="0"/>
              <w:jc w:val="both"/>
              <w:rPr>
                <w:rFonts w:eastAsia="新細明體"/>
                <w:sz w:val="24"/>
                <w:szCs w:val="24"/>
              </w:rPr>
            </w:pPr>
          </w:p>
          <w:p w:rsidR="00613998" w:rsidRDefault="00613998" w:rsidP="007779B2">
            <w:pPr>
              <w:snapToGrid w:val="0"/>
              <w:jc w:val="both"/>
              <w:rPr>
                <w:rFonts w:eastAsia="新細明體"/>
                <w:sz w:val="24"/>
                <w:szCs w:val="24"/>
              </w:rPr>
            </w:pPr>
            <w:r w:rsidRPr="00613998">
              <w:rPr>
                <w:rFonts w:eastAsia="新細明體"/>
                <w:sz w:val="24"/>
                <w:szCs w:val="24"/>
              </w:rPr>
              <w:t>appeal_pmso@had.gov.hk</w:t>
            </w:r>
          </w:p>
          <w:p w:rsidR="00613998" w:rsidRPr="007779B2" w:rsidRDefault="00613998" w:rsidP="007779B2">
            <w:pPr>
              <w:snapToGrid w:val="0"/>
              <w:jc w:val="both"/>
              <w:rPr>
                <w:rFonts w:eastAsia="新細明體"/>
                <w:sz w:val="24"/>
                <w:szCs w:val="24"/>
              </w:rPr>
            </w:pPr>
          </w:p>
        </w:tc>
      </w:tr>
      <w:tr w:rsidR="007779B2" w:rsidRPr="007779B2" w:rsidTr="007779B2">
        <w:tc>
          <w:tcPr>
            <w:tcW w:w="1304" w:type="dxa"/>
            <w:vAlign w:val="center"/>
          </w:tcPr>
          <w:p w:rsidR="007779B2" w:rsidRPr="007779B2" w:rsidRDefault="007779B2" w:rsidP="007779B2">
            <w:pPr>
              <w:snapToGrid w:val="0"/>
              <w:jc w:val="both"/>
              <w:rPr>
                <w:rFonts w:eastAsia="新細明體"/>
                <w:sz w:val="24"/>
                <w:szCs w:val="24"/>
              </w:rPr>
            </w:pPr>
            <w:r w:rsidRPr="007779B2">
              <w:rPr>
                <w:rFonts w:eastAsia="新細明體"/>
                <w:sz w:val="24"/>
                <w:szCs w:val="24"/>
              </w:rPr>
              <w:t>地址</w:t>
            </w:r>
          </w:p>
          <w:p w:rsidR="007779B2" w:rsidRPr="007779B2" w:rsidRDefault="007779B2" w:rsidP="007779B2">
            <w:pPr>
              <w:snapToGrid w:val="0"/>
              <w:jc w:val="both"/>
              <w:rPr>
                <w:rFonts w:eastAsia="新細明體"/>
                <w:sz w:val="24"/>
                <w:szCs w:val="24"/>
                <w:lang w:eastAsia="zh-CN"/>
              </w:rPr>
            </w:pPr>
            <w:r w:rsidRPr="007779B2">
              <w:rPr>
                <w:rFonts w:eastAsia="新細明體"/>
                <w:sz w:val="24"/>
                <w:szCs w:val="24"/>
                <w:lang w:eastAsia="zh-CN"/>
              </w:rPr>
              <w:t>Address</w:t>
            </w:r>
          </w:p>
        </w:tc>
        <w:tc>
          <w:tcPr>
            <w:tcW w:w="283" w:type="dxa"/>
            <w:vAlign w:val="center"/>
          </w:tcPr>
          <w:p w:rsidR="007779B2" w:rsidRPr="007779B2" w:rsidRDefault="007779B2" w:rsidP="007779B2">
            <w:pPr>
              <w:snapToGrid w:val="0"/>
              <w:jc w:val="both"/>
              <w:rPr>
                <w:rFonts w:eastAsia="新細明體"/>
                <w:sz w:val="24"/>
                <w:szCs w:val="24"/>
                <w:lang w:eastAsia="zh-CN"/>
              </w:rPr>
            </w:pPr>
            <w:r w:rsidRPr="007779B2">
              <w:rPr>
                <w:rFonts w:eastAsia="新細明體"/>
                <w:sz w:val="24"/>
                <w:szCs w:val="24"/>
                <w:lang w:eastAsia="zh-CN"/>
              </w:rPr>
              <w:t>:</w:t>
            </w:r>
          </w:p>
        </w:tc>
        <w:tc>
          <w:tcPr>
            <w:tcW w:w="6776" w:type="dxa"/>
            <w:vAlign w:val="center"/>
          </w:tcPr>
          <w:p w:rsidR="00827755" w:rsidRDefault="00613998" w:rsidP="007779B2">
            <w:pPr>
              <w:snapToGrid w:val="0"/>
              <w:jc w:val="both"/>
              <w:rPr>
                <w:rFonts w:eastAsia="新細明體"/>
                <w:sz w:val="24"/>
                <w:szCs w:val="24"/>
              </w:rPr>
            </w:pPr>
            <w:r w:rsidRPr="00613998">
              <w:rPr>
                <w:rFonts w:eastAsia="新細明體" w:hint="eastAsia"/>
                <w:sz w:val="24"/>
                <w:szCs w:val="24"/>
              </w:rPr>
              <w:t>香港北角電氣道</w:t>
            </w:r>
            <w:r w:rsidRPr="00613998">
              <w:rPr>
                <w:rFonts w:eastAsia="新細明體" w:hint="eastAsia"/>
                <w:sz w:val="24"/>
                <w:szCs w:val="24"/>
              </w:rPr>
              <w:t>183</w:t>
            </w:r>
            <w:r w:rsidRPr="00613998">
              <w:rPr>
                <w:rFonts w:eastAsia="新細明體" w:hint="eastAsia"/>
                <w:sz w:val="24"/>
                <w:szCs w:val="24"/>
              </w:rPr>
              <w:t>號友邦廣場</w:t>
            </w:r>
            <w:r w:rsidRPr="00613998">
              <w:rPr>
                <w:rFonts w:eastAsia="新細明體" w:hint="eastAsia"/>
                <w:sz w:val="24"/>
                <w:szCs w:val="24"/>
              </w:rPr>
              <w:t>25</w:t>
            </w:r>
            <w:r w:rsidRPr="00613998">
              <w:rPr>
                <w:rFonts w:eastAsia="新細明體" w:hint="eastAsia"/>
                <w:sz w:val="24"/>
                <w:szCs w:val="24"/>
              </w:rPr>
              <w:t>樓</w:t>
            </w:r>
            <w:r w:rsidRPr="00613998">
              <w:rPr>
                <w:rFonts w:eastAsia="新細明體" w:hint="eastAsia"/>
                <w:sz w:val="24"/>
                <w:szCs w:val="24"/>
              </w:rPr>
              <w:t>2503-05</w:t>
            </w:r>
            <w:r w:rsidRPr="00613998">
              <w:rPr>
                <w:rFonts w:eastAsia="新細明體" w:hint="eastAsia"/>
                <w:sz w:val="24"/>
                <w:szCs w:val="24"/>
              </w:rPr>
              <w:t>室</w:t>
            </w:r>
          </w:p>
          <w:p w:rsidR="007779B2" w:rsidRPr="007779B2" w:rsidRDefault="00613998" w:rsidP="007779B2">
            <w:pPr>
              <w:snapToGrid w:val="0"/>
              <w:jc w:val="both"/>
              <w:rPr>
                <w:rFonts w:eastAsia="新細明體"/>
                <w:sz w:val="24"/>
                <w:szCs w:val="24"/>
              </w:rPr>
            </w:pPr>
            <w:r w:rsidRPr="00613998">
              <w:rPr>
                <w:rFonts w:eastAsia="新細明體"/>
                <w:sz w:val="24"/>
                <w:szCs w:val="24"/>
                <w:lang w:eastAsia="zh-HK"/>
              </w:rPr>
              <w:t>Rooms 2503-05, 25/F, AIA Tower, 183 Electric Road, North Point, Hong Kong</w:t>
            </w:r>
          </w:p>
        </w:tc>
      </w:tr>
    </w:tbl>
    <w:p w:rsidR="00A144D4" w:rsidRPr="007779B2" w:rsidRDefault="00A144D4" w:rsidP="00277CD9">
      <w:pPr>
        <w:jc w:val="center"/>
        <w:rPr>
          <w:rFonts w:eastAsia="新細明體"/>
          <w:b/>
        </w:rPr>
      </w:pPr>
    </w:p>
    <w:p w:rsidR="007779B2" w:rsidRPr="007779B2" w:rsidRDefault="007779B2">
      <w:pPr>
        <w:widowControl/>
        <w:rPr>
          <w:rFonts w:eastAsia="新細明體"/>
          <w:b/>
        </w:rPr>
      </w:pPr>
      <w:r w:rsidRPr="007779B2">
        <w:rPr>
          <w:rFonts w:eastAsia="新細明體"/>
          <w:b/>
        </w:rPr>
        <w:br w:type="page"/>
      </w:r>
    </w:p>
    <w:p w:rsidR="00277CD9" w:rsidRPr="007779B2" w:rsidRDefault="00277CD9" w:rsidP="00277CD9">
      <w:pPr>
        <w:jc w:val="center"/>
        <w:rPr>
          <w:rFonts w:eastAsia="新細明體"/>
          <w:b/>
          <w:u w:val="single"/>
        </w:rPr>
      </w:pPr>
      <w:r w:rsidRPr="007779B2">
        <w:rPr>
          <w:rFonts w:eastAsia="新細明體"/>
          <w:b/>
          <w:u w:val="single"/>
        </w:rPr>
        <w:lastRenderedPageBreak/>
        <w:t>上訴委員團（物業管理服務）</w:t>
      </w:r>
    </w:p>
    <w:p w:rsidR="008B39FA" w:rsidRPr="007779B2" w:rsidRDefault="008B39FA" w:rsidP="008B39FA">
      <w:pPr>
        <w:jc w:val="center"/>
        <w:rPr>
          <w:rFonts w:eastAsia="新細明體"/>
          <w:b/>
          <w:u w:val="single"/>
        </w:rPr>
      </w:pPr>
      <w:r w:rsidRPr="007779B2">
        <w:rPr>
          <w:rFonts w:eastAsia="新細明體"/>
          <w:b/>
          <w:u w:val="single"/>
        </w:rPr>
        <w:t>Appeal Panel (Property Management Services)</w:t>
      </w:r>
    </w:p>
    <w:p w:rsidR="008B39FA" w:rsidRPr="007779B2" w:rsidRDefault="008B39FA" w:rsidP="00277CD9">
      <w:pPr>
        <w:jc w:val="center"/>
        <w:rPr>
          <w:rFonts w:eastAsia="新細明體"/>
          <w:b/>
          <w:u w:val="single"/>
        </w:rPr>
      </w:pPr>
    </w:p>
    <w:p w:rsidR="00277CD9" w:rsidRPr="007779B2" w:rsidRDefault="00277CD9" w:rsidP="00277CD9">
      <w:pPr>
        <w:jc w:val="center"/>
        <w:rPr>
          <w:rFonts w:eastAsia="新細明體"/>
          <w:b/>
          <w:u w:val="single"/>
          <w:lang w:eastAsia="zh-HK"/>
        </w:rPr>
      </w:pPr>
      <w:r w:rsidRPr="007779B2">
        <w:rPr>
          <w:rFonts w:eastAsia="新細明體"/>
          <w:b/>
          <w:u w:val="single"/>
          <w:lang w:eastAsia="zh-HK"/>
        </w:rPr>
        <w:t>個人資</w:t>
      </w:r>
      <w:r w:rsidRPr="007779B2">
        <w:rPr>
          <w:rFonts w:eastAsia="新細明體"/>
          <w:b/>
          <w:u w:val="single"/>
        </w:rPr>
        <w:t>料</w:t>
      </w:r>
      <w:r w:rsidRPr="007779B2">
        <w:rPr>
          <w:rFonts w:eastAsia="新細明體"/>
          <w:b/>
          <w:u w:val="single"/>
          <w:lang w:eastAsia="zh-HK"/>
        </w:rPr>
        <w:t>收集</w:t>
      </w:r>
    </w:p>
    <w:p w:rsidR="008B39FA" w:rsidRPr="007779B2" w:rsidRDefault="008B39FA" w:rsidP="008B39FA">
      <w:pPr>
        <w:jc w:val="center"/>
        <w:rPr>
          <w:rFonts w:eastAsia="新細明體"/>
          <w:b/>
          <w:u w:val="single"/>
        </w:rPr>
      </w:pPr>
      <w:r w:rsidRPr="007779B2">
        <w:rPr>
          <w:rFonts w:eastAsia="新細明體"/>
          <w:b/>
          <w:u w:val="single"/>
          <w:lang w:eastAsia="zh-HK"/>
        </w:rPr>
        <w:t>Collection of Personal Data</w:t>
      </w:r>
    </w:p>
    <w:p w:rsidR="008B39FA" w:rsidRPr="007779B2" w:rsidRDefault="008B39FA" w:rsidP="00277CD9">
      <w:pPr>
        <w:jc w:val="center"/>
        <w:rPr>
          <w:rFonts w:eastAsia="新細明體"/>
          <w:b/>
          <w:u w:val="single"/>
        </w:rPr>
      </w:pPr>
    </w:p>
    <w:p w:rsidR="00277CD9" w:rsidRPr="007779B2" w:rsidRDefault="00277CD9" w:rsidP="00277CD9">
      <w:pPr>
        <w:jc w:val="center"/>
        <w:rPr>
          <w:rFonts w:eastAsia="新細明體"/>
          <w:b/>
          <w:u w:val="single"/>
          <w:lang w:eastAsia="zh-HK"/>
        </w:rPr>
      </w:pPr>
      <w:r w:rsidRPr="007779B2">
        <w:rPr>
          <w:rFonts w:eastAsia="新細明體"/>
          <w:b/>
          <w:u w:val="single"/>
          <w:lang w:eastAsia="zh-HK"/>
        </w:rPr>
        <w:t>目的說明</w:t>
      </w:r>
    </w:p>
    <w:p w:rsidR="008B39FA" w:rsidRPr="007779B2" w:rsidRDefault="008B39FA" w:rsidP="008B39FA">
      <w:pPr>
        <w:jc w:val="center"/>
        <w:rPr>
          <w:rFonts w:eastAsia="新細明體"/>
          <w:b/>
          <w:u w:val="single"/>
        </w:rPr>
      </w:pPr>
      <w:r w:rsidRPr="007779B2">
        <w:rPr>
          <w:rFonts w:eastAsia="新細明體"/>
          <w:b/>
          <w:u w:val="single"/>
          <w:lang w:eastAsia="zh-HK"/>
        </w:rPr>
        <w:t>Statement of Purpose</w:t>
      </w:r>
    </w:p>
    <w:p w:rsidR="00277CD9" w:rsidRPr="007779B2" w:rsidRDefault="00277CD9" w:rsidP="00277CD9">
      <w:pPr>
        <w:jc w:val="both"/>
        <w:rPr>
          <w:rFonts w:eastAsia="新細明體"/>
          <w:b/>
        </w:rPr>
      </w:pPr>
    </w:p>
    <w:p w:rsidR="008B39FA" w:rsidRPr="007131AD" w:rsidRDefault="00277CD9" w:rsidP="007779B2">
      <w:pPr>
        <w:snapToGrid w:val="0"/>
        <w:jc w:val="both"/>
        <w:rPr>
          <w:rFonts w:eastAsia="新細明體"/>
          <w:sz w:val="24"/>
          <w:szCs w:val="24"/>
          <w:u w:val="single"/>
          <w:lang w:eastAsia="zh-HK"/>
        </w:rPr>
      </w:pPr>
      <w:r w:rsidRPr="007131AD">
        <w:rPr>
          <w:rFonts w:eastAsia="新細明體"/>
          <w:b/>
          <w:sz w:val="24"/>
          <w:szCs w:val="24"/>
          <w:u w:val="single"/>
          <w:lang w:eastAsia="zh-HK"/>
        </w:rPr>
        <w:t>收集資料的目的</w:t>
      </w:r>
      <w:r w:rsidR="008B39FA" w:rsidRPr="007131AD">
        <w:rPr>
          <w:rFonts w:eastAsia="新細明體"/>
          <w:b/>
          <w:sz w:val="24"/>
          <w:szCs w:val="24"/>
          <w:u w:val="single"/>
          <w:lang w:eastAsia="zh-HK"/>
        </w:rPr>
        <w:t xml:space="preserve"> Purpose of Collection</w:t>
      </w:r>
    </w:p>
    <w:p w:rsidR="00277CD9" w:rsidRPr="007131AD" w:rsidRDefault="00277CD9" w:rsidP="007779B2">
      <w:pPr>
        <w:pStyle w:val="a6"/>
        <w:numPr>
          <w:ilvl w:val="0"/>
          <w:numId w:val="1"/>
        </w:numPr>
        <w:snapToGrid w:val="0"/>
        <w:jc w:val="both"/>
        <w:rPr>
          <w:rFonts w:ascii="Times New Roman" w:hAnsi="Times New Roman" w:cs="Times New Roman"/>
          <w:sz w:val="24"/>
          <w:szCs w:val="24"/>
          <w:lang w:eastAsia="zh-HK"/>
        </w:rPr>
      </w:pPr>
      <w:r w:rsidRPr="007131AD">
        <w:rPr>
          <w:rFonts w:ascii="Times New Roman" w:hAnsi="Times New Roman" w:cs="Times New Roman"/>
          <w:sz w:val="24"/>
          <w:szCs w:val="24"/>
          <w:lang w:eastAsia="zh-HK"/>
        </w:rPr>
        <w:t>你在本上訴表格及你向上訴委員團（物業管理服務）提供的其他文件內的個人資料，會用於與你的上訴個案直接有關的用途。提供個人資料純屬自願，但如果你未能提供足夠資料，上訴委員團（物業管理服務）可能無法處理你的上訴。</w:t>
      </w:r>
    </w:p>
    <w:p w:rsidR="008B39FA" w:rsidRPr="007131AD" w:rsidRDefault="008B39FA" w:rsidP="007779B2">
      <w:pPr>
        <w:pStyle w:val="a6"/>
        <w:snapToGrid w:val="0"/>
        <w:ind w:left="360" w:firstLine="0"/>
        <w:jc w:val="both"/>
        <w:rPr>
          <w:rFonts w:ascii="Times New Roman" w:hAnsi="Times New Roman" w:cs="Times New Roman"/>
          <w:sz w:val="24"/>
          <w:szCs w:val="24"/>
          <w:lang w:val="en-US" w:eastAsia="zh-HK"/>
        </w:rPr>
      </w:pPr>
      <w:r w:rsidRPr="007131AD">
        <w:rPr>
          <w:rFonts w:ascii="Times New Roman" w:hAnsi="Times New Roman" w:cs="Times New Roman"/>
          <w:sz w:val="24"/>
          <w:szCs w:val="24"/>
          <w:lang w:val="en-US" w:eastAsia="zh-HK"/>
        </w:rPr>
        <w:t>The personal data in this Appeal Form and other documents provided by you will be used by the Appeal Panel (Property Management Services) for purposes directly relating to your appeal.  The provision of personal data by you is voluntary.  However, if you do not provide sufficient information, the Appeal Panel (Property Management Services) may not be able to process your appeal.</w:t>
      </w:r>
    </w:p>
    <w:p w:rsidR="00A94E67" w:rsidRPr="007131AD" w:rsidRDefault="00A94E67" w:rsidP="007779B2">
      <w:pPr>
        <w:snapToGrid w:val="0"/>
        <w:jc w:val="both"/>
        <w:rPr>
          <w:rFonts w:eastAsia="新細明體"/>
          <w:sz w:val="24"/>
          <w:szCs w:val="24"/>
          <w:lang w:eastAsia="zh-HK"/>
        </w:rPr>
      </w:pPr>
    </w:p>
    <w:p w:rsidR="008B39FA" w:rsidRPr="007131AD" w:rsidRDefault="00277CD9" w:rsidP="007779B2">
      <w:pPr>
        <w:snapToGrid w:val="0"/>
        <w:jc w:val="both"/>
        <w:rPr>
          <w:rFonts w:eastAsia="新細明體"/>
          <w:b/>
          <w:sz w:val="24"/>
          <w:szCs w:val="24"/>
          <w:u w:val="single"/>
          <w:lang w:eastAsia="zh-HK"/>
        </w:rPr>
      </w:pPr>
      <w:r w:rsidRPr="007131AD">
        <w:rPr>
          <w:rFonts w:eastAsia="新細明體"/>
          <w:b/>
          <w:sz w:val="24"/>
          <w:szCs w:val="24"/>
          <w:u w:val="single"/>
          <w:lang w:eastAsia="zh-HK"/>
        </w:rPr>
        <w:t>可接</w:t>
      </w:r>
      <w:r w:rsidRPr="007131AD">
        <w:rPr>
          <w:rFonts w:eastAsia="新細明體"/>
          <w:b/>
          <w:sz w:val="24"/>
          <w:szCs w:val="24"/>
          <w:u w:val="single"/>
        </w:rPr>
        <w:t>受</w:t>
      </w:r>
      <w:r w:rsidRPr="007131AD">
        <w:rPr>
          <w:rFonts w:eastAsia="新細明體"/>
          <w:b/>
          <w:sz w:val="24"/>
          <w:szCs w:val="24"/>
          <w:u w:val="single"/>
          <w:lang w:eastAsia="zh-HK"/>
        </w:rPr>
        <w:t>轉</w:t>
      </w:r>
      <w:r w:rsidRPr="007131AD">
        <w:rPr>
          <w:rFonts w:eastAsia="新細明體"/>
          <w:b/>
          <w:sz w:val="24"/>
          <w:szCs w:val="24"/>
          <w:u w:val="single"/>
        </w:rPr>
        <w:t>移</w:t>
      </w:r>
      <w:r w:rsidRPr="007131AD">
        <w:rPr>
          <w:rFonts w:eastAsia="新細明體"/>
          <w:b/>
          <w:sz w:val="24"/>
          <w:szCs w:val="24"/>
          <w:u w:val="single"/>
          <w:lang w:eastAsia="zh-HK"/>
        </w:rPr>
        <w:t>資</w:t>
      </w:r>
      <w:r w:rsidRPr="007131AD">
        <w:rPr>
          <w:rFonts w:eastAsia="新細明體"/>
          <w:b/>
          <w:sz w:val="24"/>
          <w:szCs w:val="24"/>
          <w:u w:val="single"/>
        </w:rPr>
        <w:t>料</w:t>
      </w:r>
      <w:r w:rsidRPr="007131AD">
        <w:rPr>
          <w:rFonts w:eastAsia="新細明體"/>
          <w:b/>
          <w:sz w:val="24"/>
          <w:szCs w:val="24"/>
          <w:u w:val="single"/>
          <w:lang w:eastAsia="zh-HK"/>
        </w:rPr>
        <w:t>的人士類別</w:t>
      </w:r>
      <w:r w:rsidR="008B39FA" w:rsidRPr="007131AD">
        <w:rPr>
          <w:rFonts w:eastAsia="新細明體"/>
          <w:b/>
          <w:sz w:val="24"/>
          <w:szCs w:val="24"/>
          <w:u w:val="single"/>
          <w:lang w:eastAsia="zh-HK"/>
        </w:rPr>
        <w:t xml:space="preserve"> Classes of Transferees</w:t>
      </w:r>
    </w:p>
    <w:p w:rsidR="00277CD9" w:rsidRPr="007131AD" w:rsidRDefault="00277CD9" w:rsidP="007779B2">
      <w:pPr>
        <w:pStyle w:val="a6"/>
        <w:numPr>
          <w:ilvl w:val="0"/>
          <w:numId w:val="1"/>
        </w:numPr>
        <w:snapToGrid w:val="0"/>
        <w:jc w:val="both"/>
        <w:rPr>
          <w:rFonts w:ascii="Times New Roman" w:hAnsi="Times New Roman" w:cs="Times New Roman"/>
          <w:sz w:val="24"/>
          <w:szCs w:val="24"/>
        </w:rPr>
      </w:pPr>
      <w:r w:rsidRPr="007131AD">
        <w:rPr>
          <w:rFonts w:ascii="Times New Roman" w:hAnsi="Times New Roman" w:cs="Times New Roman"/>
          <w:sz w:val="24"/>
          <w:szCs w:val="24"/>
        </w:rPr>
        <w:t>上述第</w:t>
      </w:r>
      <w:r w:rsidRPr="007131AD">
        <w:rPr>
          <w:rFonts w:ascii="Times New Roman" w:hAnsi="Times New Roman" w:cs="Times New Roman"/>
          <w:sz w:val="24"/>
          <w:szCs w:val="24"/>
        </w:rPr>
        <w:t>1</w:t>
      </w:r>
      <w:r w:rsidRPr="007131AD">
        <w:rPr>
          <w:rFonts w:ascii="Times New Roman" w:hAnsi="Times New Roman" w:cs="Times New Roman"/>
          <w:sz w:val="24"/>
          <w:szCs w:val="24"/>
        </w:rPr>
        <w:t>段所載的目的，</w:t>
      </w:r>
      <w:r w:rsidRPr="007131AD">
        <w:rPr>
          <w:rFonts w:ascii="Times New Roman" w:hAnsi="Times New Roman" w:cs="Times New Roman"/>
          <w:sz w:val="24"/>
          <w:szCs w:val="24"/>
          <w:lang w:eastAsia="zh-HK"/>
        </w:rPr>
        <w:t>上訴委員團（物業管理服務）</w:t>
      </w:r>
      <w:r w:rsidRPr="007131AD">
        <w:rPr>
          <w:rFonts w:ascii="Times New Roman" w:hAnsi="Times New Roman" w:cs="Times New Roman"/>
          <w:sz w:val="24"/>
          <w:szCs w:val="24"/>
        </w:rPr>
        <w:t>可能會向有關上訴的其他當事人，以及與上訴有關的人士及政府部門／機構，披露你所提供的個人資料。</w:t>
      </w:r>
    </w:p>
    <w:p w:rsidR="008B39FA" w:rsidRPr="007131AD" w:rsidRDefault="008B39FA" w:rsidP="007779B2">
      <w:pPr>
        <w:pStyle w:val="a6"/>
        <w:snapToGrid w:val="0"/>
        <w:ind w:left="360" w:firstLine="0"/>
        <w:jc w:val="both"/>
        <w:rPr>
          <w:rFonts w:ascii="Times New Roman" w:hAnsi="Times New Roman" w:cs="Times New Roman"/>
          <w:sz w:val="24"/>
          <w:szCs w:val="24"/>
          <w:lang w:val="en-US"/>
        </w:rPr>
      </w:pPr>
      <w:r w:rsidRPr="007131AD">
        <w:rPr>
          <w:rFonts w:ascii="Times New Roman" w:hAnsi="Times New Roman" w:cs="Times New Roman"/>
          <w:sz w:val="24"/>
          <w:szCs w:val="24"/>
          <w:lang w:val="en-US"/>
        </w:rPr>
        <w:t xml:space="preserve">The personal data provided by you may be disclosed to the other parties to the appeal and parties and government departments / </w:t>
      </w:r>
      <w:proofErr w:type="spellStart"/>
      <w:r w:rsidRPr="007131AD">
        <w:rPr>
          <w:rFonts w:ascii="Times New Roman" w:hAnsi="Times New Roman" w:cs="Times New Roman"/>
          <w:sz w:val="24"/>
          <w:szCs w:val="24"/>
          <w:lang w:val="en-US"/>
        </w:rPr>
        <w:t>organisations</w:t>
      </w:r>
      <w:proofErr w:type="spellEnd"/>
      <w:r w:rsidRPr="007131AD">
        <w:rPr>
          <w:rFonts w:ascii="Times New Roman" w:hAnsi="Times New Roman" w:cs="Times New Roman"/>
          <w:sz w:val="24"/>
          <w:szCs w:val="24"/>
          <w:lang w:val="en-US"/>
        </w:rPr>
        <w:t xml:space="preserve"> relevant to the appeal for the purposes stated in paragraph 1 above.</w:t>
      </w:r>
    </w:p>
    <w:p w:rsidR="00A94E67" w:rsidRPr="007131AD" w:rsidRDefault="00A94E67" w:rsidP="007779B2">
      <w:pPr>
        <w:pStyle w:val="a6"/>
        <w:snapToGrid w:val="0"/>
        <w:rPr>
          <w:rFonts w:ascii="Times New Roman" w:hAnsi="Times New Roman" w:cs="Times New Roman"/>
          <w:sz w:val="24"/>
          <w:szCs w:val="24"/>
          <w:lang w:val="en-US"/>
        </w:rPr>
      </w:pPr>
    </w:p>
    <w:p w:rsidR="008B39FA" w:rsidRPr="007131AD" w:rsidRDefault="00277CD9" w:rsidP="007779B2">
      <w:pPr>
        <w:snapToGrid w:val="0"/>
        <w:jc w:val="both"/>
        <w:rPr>
          <w:rFonts w:eastAsia="新細明體"/>
          <w:b/>
          <w:sz w:val="24"/>
          <w:szCs w:val="24"/>
          <w:u w:val="single"/>
          <w:lang w:eastAsia="zh-HK"/>
        </w:rPr>
      </w:pPr>
      <w:r w:rsidRPr="007131AD">
        <w:rPr>
          <w:rFonts w:eastAsia="新細明體"/>
          <w:b/>
          <w:sz w:val="24"/>
          <w:szCs w:val="24"/>
          <w:u w:val="single"/>
          <w:lang w:eastAsia="zh-HK"/>
        </w:rPr>
        <w:t>查閱個人資</w:t>
      </w:r>
      <w:r w:rsidRPr="007131AD">
        <w:rPr>
          <w:rFonts w:eastAsia="新細明體"/>
          <w:b/>
          <w:sz w:val="24"/>
          <w:szCs w:val="24"/>
          <w:u w:val="single"/>
        </w:rPr>
        <w:t>料</w:t>
      </w:r>
      <w:r w:rsidR="008B39FA" w:rsidRPr="007131AD">
        <w:rPr>
          <w:rFonts w:eastAsia="新細明體"/>
          <w:b/>
          <w:sz w:val="24"/>
          <w:szCs w:val="24"/>
          <w:u w:val="single"/>
        </w:rPr>
        <w:t xml:space="preserve"> </w:t>
      </w:r>
      <w:r w:rsidR="008B39FA" w:rsidRPr="007131AD">
        <w:rPr>
          <w:rFonts w:eastAsia="新細明體"/>
          <w:b/>
          <w:sz w:val="24"/>
          <w:szCs w:val="24"/>
          <w:u w:val="single"/>
          <w:lang w:eastAsia="zh-HK"/>
        </w:rPr>
        <w:t>Access to Personal Data</w:t>
      </w:r>
    </w:p>
    <w:p w:rsidR="00277CD9" w:rsidRPr="007131AD" w:rsidRDefault="00277CD9" w:rsidP="007779B2">
      <w:pPr>
        <w:pStyle w:val="a6"/>
        <w:numPr>
          <w:ilvl w:val="0"/>
          <w:numId w:val="1"/>
        </w:numPr>
        <w:snapToGrid w:val="0"/>
        <w:rPr>
          <w:rFonts w:ascii="Times New Roman" w:hAnsi="Times New Roman" w:cs="Times New Roman"/>
          <w:sz w:val="24"/>
          <w:szCs w:val="24"/>
        </w:rPr>
      </w:pPr>
      <w:r w:rsidRPr="007131AD">
        <w:rPr>
          <w:rFonts w:ascii="Times New Roman" w:hAnsi="Times New Roman" w:cs="Times New Roman"/>
          <w:sz w:val="24"/>
          <w:szCs w:val="24"/>
        </w:rPr>
        <w:t>根據《個人資料（私隱）條例》第</w:t>
      </w:r>
      <w:r w:rsidRPr="007131AD">
        <w:rPr>
          <w:rFonts w:ascii="Times New Roman" w:hAnsi="Times New Roman" w:cs="Times New Roman"/>
          <w:sz w:val="24"/>
          <w:szCs w:val="24"/>
        </w:rPr>
        <w:t>18</w:t>
      </w:r>
      <w:r w:rsidRPr="007131AD">
        <w:rPr>
          <w:rFonts w:ascii="Times New Roman" w:hAnsi="Times New Roman" w:cs="Times New Roman"/>
          <w:sz w:val="24"/>
          <w:szCs w:val="24"/>
        </w:rPr>
        <w:t>條、</w:t>
      </w:r>
      <w:r w:rsidRPr="007131AD">
        <w:rPr>
          <w:rFonts w:ascii="Times New Roman" w:hAnsi="Times New Roman" w:cs="Times New Roman"/>
          <w:sz w:val="24"/>
          <w:szCs w:val="24"/>
        </w:rPr>
        <w:t>22</w:t>
      </w:r>
      <w:r w:rsidRPr="007131AD">
        <w:rPr>
          <w:rFonts w:ascii="Times New Roman" w:hAnsi="Times New Roman" w:cs="Times New Roman"/>
          <w:sz w:val="24"/>
          <w:szCs w:val="24"/>
        </w:rPr>
        <w:t>條及附表</w:t>
      </w:r>
      <w:r w:rsidRPr="007131AD">
        <w:rPr>
          <w:rFonts w:ascii="Times New Roman" w:hAnsi="Times New Roman" w:cs="Times New Roman"/>
          <w:sz w:val="24"/>
          <w:szCs w:val="24"/>
        </w:rPr>
        <w:t>1</w:t>
      </w:r>
      <w:r w:rsidRPr="007131AD">
        <w:rPr>
          <w:rFonts w:ascii="Times New Roman" w:hAnsi="Times New Roman" w:cs="Times New Roman"/>
          <w:sz w:val="24"/>
          <w:szCs w:val="24"/>
        </w:rPr>
        <w:t>第</w:t>
      </w:r>
      <w:r w:rsidRPr="007131AD">
        <w:rPr>
          <w:rFonts w:ascii="Times New Roman" w:hAnsi="Times New Roman" w:cs="Times New Roman"/>
          <w:sz w:val="24"/>
          <w:szCs w:val="24"/>
        </w:rPr>
        <w:t>6</w:t>
      </w:r>
      <w:r w:rsidRPr="007131AD">
        <w:rPr>
          <w:rFonts w:ascii="Times New Roman" w:hAnsi="Times New Roman" w:cs="Times New Roman"/>
          <w:sz w:val="24"/>
          <w:szCs w:val="24"/>
        </w:rPr>
        <w:t>原則的規定，你有權查閱和改正你的個人資料。你的查閱權利包括索取你就這次上訴在本上訴表格及你所提供的其他文件內的個人資料的副本。</w:t>
      </w:r>
    </w:p>
    <w:p w:rsidR="00A94E67" w:rsidRPr="007131AD" w:rsidRDefault="008B39FA" w:rsidP="007779B2">
      <w:pPr>
        <w:pStyle w:val="a6"/>
        <w:snapToGrid w:val="0"/>
        <w:ind w:left="360" w:firstLine="0"/>
        <w:jc w:val="both"/>
        <w:rPr>
          <w:rFonts w:ascii="Times New Roman" w:hAnsi="Times New Roman" w:cs="Times New Roman"/>
          <w:sz w:val="24"/>
          <w:szCs w:val="24"/>
          <w:lang w:val="en-US"/>
        </w:rPr>
      </w:pPr>
      <w:r w:rsidRPr="007131AD">
        <w:rPr>
          <w:rFonts w:ascii="Times New Roman" w:hAnsi="Times New Roman" w:cs="Times New Roman"/>
          <w:sz w:val="24"/>
          <w:szCs w:val="24"/>
          <w:lang w:val="en-US"/>
        </w:rPr>
        <w:t>You have a right of access and correction with respect to personal data as provided for in sections 18 and 22 and Principle 6 of Schedule 1 of the Personal Data (Privacy) Ordinance.  Your right of access includes the right to obtain a copy of your personal data in this Appeal Form and other documents provided by you for the purposes of your appeal</w:t>
      </w:r>
      <w:r w:rsidR="007779B2" w:rsidRPr="007131AD">
        <w:rPr>
          <w:rFonts w:ascii="Times New Roman" w:hAnsi="Times New Roman" w:cs="Times New Roman"/>
          <w:sz w:val="24"/>
          <w:szCs w:val="24"/>
          <w:lang w:val="en-US"/>
        </w:rPr>
        <w:t>.</w:t>
      </w:r>
      <w:r w:rsidR="00A144D4" w:rsidRPr="007131AD">
        <w:rPr>
          <w:rFonts w:ascii="Times New Roman" w:hAnsi="Times New Roman" w:cs="Times New Roman"/>
          <w:sz w:val="24"/>
          <w:szCs w:val="24"/>
          <w:lang w:val="en-US"/>
        </w:rPr>
        <w:br/>
      </w:r>
    </w:p>
    <w:p w:rsidR="008B39FA" w:rsidRPr="007131AD" w:rsidRDefault="00277CD9" w:rsidP="007779B2">
      <w:pPr>
        <w:snapToGrid w:val="0"/>
        <w:jc w:val="both"/>
        <w:rPr>
          <w:rFonts w:eastAsia="新細明體"/>
          <w:b/>
          <w:sz w:val="24"/>
          <w:szCs w:val="24"/>
          <w:u w:val="single"/>
          <w:lang w:eastAsia="zh-HK"/>
        </w:rPr>
      </w:pPr>
      <w:r w:rsidRPr="007131AD">
        <w:rPr>
          <w:rFonts w:eastAsia="新細明體"/>
          <w:b/>
          <w:sz w:val="24"/>
          <w:szCs w:val="24"/>
          <w:u w:val="single"/>
          <w:lang w:eastAsia="zh-HK"/>
        </w:rPr>
        <w:t>查</w:t>
      </w:r>
      <w:r w:rsidRPr="007131AD">
        <w:rPr>
          <w:rFonts w:eastAsia="新細明體"/>
          <w:b/>
          <w:sz w:val="24"/>
          <w:szCs w:val="24"/>
          <w:u w:val="single"/>
        </w:rPr>
        <w:t>詢</w:t>
      </w:r>
      <w:r w:rsidR="008B39FA" w:rsidRPr="007131AD">
        <w:rPr>
          <w:rFonts w:eastAsia="新細明體"/>
          <w:b/>
          <w:sz w:val="24"/>
          <w:szCs w:val="24"/>
          <w:u w:val="single"/>
        </w:rPr>
        <w:t xml:space="preserve"> </w:t>
      </w:r>
      <w:r w:rsidR="008B39FA" w:rsidRPr="007131AD">
        <w:rPr>
          <w:rFonts w:eastAsia="新細明體"/>
          <w:b/>
          <w:sz w:val="24"/>
          <w:szCs w:val="24"/>
          <w:u w:val="single"/>
          <w:lang w:eastAsia="zh-HK"/>
        </w:rPr>
        <w:t>Enquiries</w:t>
      </w:r>
    </w:p>
    <w:p w:rsidR="00277CD9" w:rsidRPr="007131AD" w:rsidRDefault="00277CD9" w:rsidP="007779B2">
      <w:pPr>
        <w:pStyle w:val="a6"/>
        <w:numPr>
          <w:ilvl w:val="0"/>
          <w:numId w:val="1"/>
        </w:numPr>
        <w:snapToGrid w:val="0"/>
        <w:jc w:val="both"/>
        <w:rPr>
          <w:rFonts w:ascii="Times New Roman" w:hAnsi="Times New Roman" w:cs="Times New Roman"/>
          <w:sz w:val="24"/>
          <w:szCs w:val="24"/>
          <w:lang w:val="en-US"/>
        </w:rPr>
      </w:pPr>
      <w:r w:rsidRPr="007131AD">
        <w:rPr>
          <w:rFonts w:ascii="Times New Roman" w:hAnsi="Times New Roman" w:cs="Times New Roman"/>
          <w:sz w:val="24"/>
          <w:szCs w:val="24"/>
        </w:rPr>
        <w:t>如欲查詢向你所收集的個人資料</w:t>
      </w:r>
      <w:r w:rsidRPr="007131AD">
        <w:rPr>
          <w:rFonts w:ascii="Times New Roman" w:hAnsi="Times New Roman" w:cs="Times New Roman"/>
          <w:sz w:val="24"/>
          <w:szCs w:val="24"/>
          <w:lang w:val="en-US"/>
        </w:rPr>
        <w:t>，</w:t>
      </w:r>
      <w:r w:rsidRPr="007131AD">
        <w:rPr>
          <w:rFonts w:ascii="Times New Roman" w:hAnsi="Times New Roman" w:cs="Times New Roman"/>
          <w:sz w:val="24"/>
          <w:szCs w:val="24"/>
        </w:rPr>
        <w:t>包括查閱和改正這些資料</w:t>
      </w:r>
      <w:r w:rsidRPr="007131AD">
        <w:rPr>
          <w:rFonts w:ascii="Times New Roman" w:hAnsi="Times New Roman" w:cs="Times New Roman"/>
          <w:sz w:val="24"/>
          <w:szCs w:val="24"/>
          <w:lang w:val="en-US"/>
        </w:rPr>
        <w:t>，</w:t>
      </w:r>
      <w:r w:rsidRPr="007131AD">
        <w:rPr>
          <w:rFonts w:ascii="Times New Roman" w:hAnsi="Times New Roman" w:cs="Times New Roman"/>
          <w:sz w:val="24"/>
          <w:szCs w:val="24"/>
        </w:rPr>
        <w:t>請聯絡上訴委員團秘書</w:t>
      </w:r>
      <w:r w:rsidR="007779B2" w:rsidRPr="007131AD">
        <w:rPr>
          <w:rFonts w:ascii="Times New Roman" w:hAnsi="Times New Roman" w:cs="Times New Roman"/>
          <w:sz w:val="24"/>
          <w:szCs w:val="24"/>
          <w:lang w:val="en-US" w:eastAsia="zh-HK"/>
        </w:rPr>
        <w:br/>
      </w:r>
      <w:r w:rsidR="007779B2" w:rsidRPr="007131AD">
        <w:rPr>
          <w:rFonts w:ascii="Times New Roman" w:hAnsi="Times New Roman" w:cs="Times New Roman"/>
          <w:sz w:val="24"/>
          <w:szCs w:val="24"/>
          <w:lang w:val="en-US"/>
        </w:rPr>
        <w:t xml:space="preserve">For enquiries concerning the personal data collected from you, including the making of access and corrections, please contact the </w:t>
      </w:r>
      <w:r w:rsidR="00613998">
        <w:rPr>
          <w:rFonts w:ascii="Times New Roman" w:hAnsi="Times New Roman" w:cs="Times New Roman"/>
          <w:sz w:val="24"/>
          <w:szCs w:val="24"/>
          <w:lang w:val="en-US"/>
        </w:rPr>
        <w:t>Secretary</w:t>
      </w:r>
      <w:r w:rsidR="00613998" w:rsidRPr="007131AD">
        <w:rPr>
          <w:rFonts w:ascii="Times New Roman" w:hAnsi="Times New Roman" w:cs="Times New Roman"/>
          <w:sz w:val="24"/>
          <w:szCs w:val="24"/>
          <w:lang w:val="en-US"/>
        </w:rPr>
        <w:t xml:space="preserve"> </w:t>
      </w:r>
      <w:r w:rsidR="007779B2" w:rsidRPr="007131AD">
        <w:rPr>
          <w:rFonts w:ascii="Times New Roman" w:hAnsi="Times New Roman" w:cs="Times New Roman"/>
          <w:sz w:val="24"/>
          <w:szCs w:val="24"/>
          <w:lang w:val="en-US"/>
        </w:rPr>
        <w:t>of the Appeal Panel</w:t>
      </w:r>
    </w:p>
    <w:tbl>
      <w:tblPr>
        <w:tblStyle w:val="a3"/>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289"/>
        <w:gridCol w:w="7342"/>
      </w:tblGrid>
      <w:tr w:rsidR="007779B2" w:rsidRPr="007131AD" w:rsidTr="007779B2">
        <w:tc>
          <w:tcPr>
            <w:tcW w:w="1304" w:type="dxa"/>
            <w:vAlign w:val="center"/>
          </w:tcPr>
          <w:p w:rsidR="007779B2" w:rsidRPr="007131AD" w:rsidRDefault="007779B2" w:rsidP="007779B2">
            <w:pPr>
              <w:snapToGrid w:val="0"/>
              <w:jc w:val="both"/>
              <w:rPr>
                <w:rFonts w:eastAsia="新細明體"/>
                <w:sz w:val="24"/>
                <w:szCs w:val="24"/>
                <w:lang w:eastAsia="zh-HK"/>
              </w:rPr>
            </w:pPr>
          </w:p>
          <w:p w:rsidR="007779B2" w:rsidRPr="007131AD" w:rsidRDefault="007779B2" w:rsidP="007779B2">
            <w:pPr>
              <w:snapToGrid w:val="0"/>
              <w:jc w:val="both"/>
              <w:rPr>
                <w:rFonts w:eastAsia="新細明體"/>
                <w:sz w:val="24"/>
                <w:szCs w:val="24"/>
              </w:rPr>
            </w:pPr>
            <w:r w:rsidRPr="007131AD">
              <w:rPr>
                <w:rFonts w:eastAsia="新細明體"/>
                <w:sz w:val="24"/>
                <w:szCs w:val="24"/>
              </w:rPr>
              <w:t>電話</w:t>
            </w:r>
          </w:p>
          <w:p w:rsidR="007779B2" w:rsidRPr="007131AD" w:rsidRDefault="007779B2" w:rsidP="007779B2">
            <w:pPr>
              <w:snapToGrid w:val="0"/>
              <w:jc w:val="both"/>
              <w:rPr>
                <w:rFonts w:eastAsia="新細明體"/>
                <w:sz w:val="24"/>
                <w:szCs w:val="24"/>
              </w:rPr>
            </w:pPr>
            <w:r w:rsidRPr="007131AD">
              <w:rPr>
                <w:rFonts w:eastAsia="新細明體"/>
                <w:sz w:val="24"/>
                <w:szCs w:val="24"/>
                <w:lang w:eastAsia="zh-CN"/>
              </w:rPr>
              <w:t>Telephone</w:t>
            </w:r>
          </w:p>
        </w:tc>
        <w:tc>
          <w:tcPr>
            <w:tcW w:w="289" w:type="dxa"/>
            <w:vAlign w:val="center"/>
          </w:tcPr>
          <w:p w:rsidR="008D5B89" w:rsidRPr="008D5B89" w:rsidRDefault="007779B2" w:rsidP="007779B2">
            <w:pPr>
              <w:snapToGrid w:val="0"/>
              <w:jc w:val="both"/>
              <w:rPr>
                <w:rFonts w:eastAsia="DengXian"/>
                <w:sz w:val="24"/>
                <w:szCs w:val="24"/>
                <w:lang w:eastAsia="zh-CN"/>
              </w:rPr>
            </w:pPr>
            <w:r w:rsidRPr="007131AD">
              <w:rPr>
                <w:rFonts w:eastAsia="新細明體"/>
                <w:sz w:val="24"/>
                <w:szCs w:val="24"/>
                <w:lang w:eastAsia="zh-CN"/>
              </w:rPr>
              <w:t>:</w:t>
            </w:r>
          </w:p>
        </w:tc>
        <w:tc>
          <w:tcPr>
            <w:tcW w:w="7342" w:type="dxa"/>
            <w:vAlign w:val="center"/>
          </w:tcPr>
          <w:p w:rsidR="007779B2" w:rsidRPr="007131AD" w:rsidRDefault="008D5B89" w:rsidP="007779B2">
            <w:pPr>
              <w:snapToGrid w:val="0"/>
              <w:jc w:val="both"/>
              <w:rPr>
                <w:rFonts w:eastAsia="新細明體"/>
                <w:sz w:val="24"/>
                <w:szCs w:val="24"/>
              </w:rPr>
            </w:pPr>
            <w:r>
              <w:rPr>
                <w:rFonts w:eastAsia="新細明體"/>
                <w:sz w:val="24"/>
                <w:szCs w:val="24"/>
              </w:rPr>
              <w:t xml:space="preserve"> 3188 3874</w:t>
            </w:r>
          </w:p>
        </w:tc>
      </w:tr>
      <w:tr w:rsidR="007779B2" w:rsidRPr="007131AD" w:rsidTr="007779B2">
        <w:tc>
          <w:tcPr>
            <w:tcW w:w="1304" w:type="dxa"/>
            <w:vAlign w:val="center"/>
          </w:tcPr>
          <w:p w:rsidR="008D5B89" w:rsidRPr="008D5B89" w:rsidRDefault="008D5B89" w:rsidP="008D5B89">
            <w:pPr>
              <w:snapToGrid w:val="0"/>
              <w:jc w:val="both"/>
              <w:rPr>
                <w:rFonts w:eastAsia="新細明體"/>
                <w:sz w:val="24"/>
                <w:szCs w:val="24"/>
              </w:rPr>
            </w:pPr>
            <w:r w:rsidRPr="008D5B89">
              <w:rPr>
                <w:rFonts w:eastAsia="新細明體" w:hint="eastAsia"/>
                <w:sz w:val="24"/>
                <w:szCs w:val="24"/>
              </w:rPr>
              <w:t>電郵</w:t>
            </w:r>
          </w:p>
          <w:p w:rsidR="008D5B89" w:rsidRDefault="008D5B89" w:rsidP="008D5B89">
            <w:pPr>
              <w:snapToGrid w:val="0"/>
              <w:jc w:val="both"/>
              <w:rPr>
                <w:rFonts w:eastAsia="新細明體"/>
                <w:sz w:val="24"/>
                <w:szCs w:val="24"/>
              </w:rPr>
            </w:pPr>
            <w:r w:rsidRPr="008D5B89">
              <w:rPr>
                <w:rFonts w:eastAsia="新細明體"/>
                <w:sz w:val="24"/>
                <w:szCs w:val="24"/>
              </w:rPr>
              <w:t>Email</w:t>
            </w:r>
          </w:p>
          <w:p w:rsidR="008D5B89" w:rsidRDefault="008D5B89" w:rsidP="007779B2">
            <w:pPr>
              <w:snapToGrid w:val="0"/>
              <w:jc w:val="both"/>
              <w:rPr>
                <w:rFonts w:eastAsia="新細明體"/>
                <w:sz w:val="24"/>
                <w:szCs w:val="24"/>
              </w:rPr>
            </w:pPr>
          </w:p>
          <w:p w:rsidR="007779B2" w:rsidRPr="007131AD" w:rsidRDefault="007779B2" w:rsidP="007779B2">
            <w:pPr>
              <w:snapToGrid w:val="0"/>
              <w:jc w:val="both"/>
              <w:rPr>
                <w:rFonts w:eastAsia="新細明體"/>
                <w:sz w:val="24"/>
                <w:szCs w:val="24"/>
              </w:rPr>
            </w:pPr>
            <w:r w:rsidRPr="007131AD">
              <w:rPr>
                <w:rFonts w:eastAsia="新細明體"/>
                <w:sz w:val="24"/>
                <w:szCs w:val="24"/>
              </w:rPr>
              <w:t>地址</w:t>
            </w:r>
          </w:p>
          <w:p w:rsidR="007779B2" w:rsidRPr="007131AD" w:rsidRDefault="007779B2" w:rsidP="007779B2">
            <w:pPr>
              <w:snapToGrid w:val="0"/>
              <w:jc w:val="both"/>
              <w:rPr>
                <w:rFonts w:eastAsia="新細明體"/>
                <w:sz w:val="24"/>
                <w:szCs w:val="24"/>
                <w:lang w:eastAsia="zh-CN"/>
              </w:rPr>
            </w:pPr>
            <w:r w:rsidRPr="007131AD">
              <w:rPr>
                <w:rFonts w:eastAsia="新細明體"/>
                <w:sz w:val="24"/>
                <w:szCs w:val="24"/>
                <w:lang w:eastAsia="zh-CN"/>
              </w:rPr>
              <w:t>Address</w:t>
            </w:r>
          </w:p>
        </w:tc>
        <w:tc>
          <w:tcPr>
            <w:tcW w:w="289" w:type="dxa"/>
            <w:vAlign w:val="center"/>
          </w:tcPr>
          <w:p w:rsidR="008D5B89" w:rsidRPr="008D5B89" w:rsidRDefault="008D5B89" w:rsidP="007779B2">
            <w:pPr>
              <w:snapToGrid w:val="0"/>
              <w:jc w:val="both"/>
              <w:rPr>
                <w:rFonts w:eastAsia="DengXian"/>
                <w:sz w:val="24"/>
                <w:szCs w:val="24"/>
                <w:lang w:eastAsia="zh-CN"/>
              </w:rPr>
            </w:pPr>
            <w:r>
              <w:rPr>
                <w:rFonts w:eastAsia="DengXian" w:hint="eastAsia"/>
                <w:sz w:val="24"/>
                <w:szCs w:val="24"/>
                <w:lang w:eastAsia="zh-CN"/>
              </w:rPr>
              <w:t>:</w:t>
            </w:r>
          </w:p>
          <w:p w:rsidR="008D5B89" w:rsidRDefault="008D5B89" w:rsidP="007779B2">
            <w:pPr>
              <w:snapToGrid w:val="0"/>
              <w:jc w:val="both"/>
              <w:rPr>
                <w:rFonts w:eastAsia="新細明體"/>
                <w:sz w:val="24"/>
                <w:szCs w:val="24"/>
                <w:lang w:eastAsia="zh-CN"/>
              </w:rPr>
            </w:pPr>
          </w:p>
          <w:p w:rsidR="007779B2" w:rsidRPr="007131AD" w:rsidRDefault="007779B2" w:rsidP="007779B2">
            <w:pPr>
              <w:snapToGrid w:val="0"/>
              <w:jc w:val="both"/>
              <w:rPr>
                <w:rFonts w:eastAsia="新細明體"/>
                <w:sz w:val="24"/>
                <w:szCs w:val="24"/>
                <w:lang w:eastAsia="zh-CN"/>
              </w:rPr>
            </w:pPr>
            <w:r w:rsidRPr="007131AD">
              <w:rPr>
                <w:rFonts w:eastAsia="新細明體"/>
                <w:sz w:val="24"/>
                <w:szCs w:val="24"/>
                <w:lang w:eastAsia="zh-CN"/>
              </w:rPr>
              <w:t>:</w:t>
            </w:r>
          </w:p>
        </w:tc>
        <w:tc>
          <w:tcPr>
            <w:tcW w:w="7342" w:type="dxa"/>
            <w:vAlign w:val="center"/>
          </w:tcPr>
          <w:p w:rsidR="008D5B89" w:rsidRDefault="008D5B89" w:rsidP="008D5B89">
            <w:pPr>
              <w:snapToGrid w:val="0"/>
              <w:jc w:val="both"/>
              <w:rPr>
                <w:rFonts w:eastAsia="新細明體"/>
                <w:sz w:val="24"/>
                <w:szCs w:val="24"/>
              </w:rPr>
            </w:pPr>
          </w:p>
          <w:p w:rsidR="008D5B89" w:rsidRDefault="008D5B89" w:rsidP="008D5B89">
            <w:pPr>
              <w:snapToGrid w:val="0"/>
              <w:jc w:val="both"/>
              <w:rPr>
                <w:rFonts w:eastAsia="新細明體"/>
                <w:sz w:val="24"/>
                <w:szCs w:val="24"/>
              </w:rPr>
            </w:pPr>
          </w:p>
          <w:p w:rsidR="008D5B89" w:rsidRDefault="008D5B89" w:rsidP="007779B2">
            <w:pPr>
              <w:snapToGrid w:val="0"/>
              <w:jc w:val="both"/>
              <w:rPr>
                <w:rFonts w:eastAsia="新細明體"/>
                <w:sz w:val="24"/>
                <w:szCs w:val="24"/>
              </w:rPr>
            </w:pPr>
            <w:r w:rsidRPr="00613998">
              <w:rPr>
                <w:rFonts w:eastAsia="新細明體"/>
                <w:sz w:val="24"/>
                <w:szCs w:val="24"/>
              </w:rPr>
              <w:t>appeal_pmso@had.gov.hk</w:t>
            </w:r>
          </w:p>
          <w:p w:rsidR="008D5B89" w:rsidRDefault="008D5B89" w:rsidP="007779B2">
            <w:pPr>
              <w:snapToGrid w:val="0"/>
              <w:jc w:val="both"/>
              <w:rPr>
                <w:rFonts w:eastAsia="新細明體"/>
                <w:sz w:val="24"/>
                <w:szCs w:val="24"/>
              </w:rPr>
            </w:pPr>
          </w:p>
          <w:p w:rsidR="00827755" w:rsidRDefault="008D5B89" w:rsidP="007779B2">
            <w:pPr>
              <w:snapToGrid w:val="0"/>
              <w:jc w:val="both"/>
              <w:rPr>
                <w:rFonts w:eastAsia="新細明體"/>
                <w:sz w:val="24"/>
                <w:szCs w:val="24"/>
              </w:rPr>
            </w:pPr>
            <w:r w:rsidRPr="008D5B89">
              <w:rPr>
                <w:rFonts w:eastAsia="新細明體" w:hint="eastAsia"/>
                <w:sz w:val="24"/>
                <w:szCs w:val="24"/>
              </w:rPr>
              <w:t>香港北角電氣道</w:t>
            </w:r>
            <w:r w:rsidRPr="008D5B89">
              <w:rPr>
                <w:rFonts w:eastAsia="新細明體" w:hint="eastAsia"/>
                <w:sz w:val="24"/>
                <w:szCs w:val="24"/>
              </w:rPr>
              <w:t>183</w:t>
            </w:r>
            <w:r w:rsidRPr="008D5B89">
              <w:rPr>
                <w:rFonts w:eastAsia="新細明體" w:hint="eastAsia"/>
                <w:sz w:val="24"/>
                <w:szCs w:val="24"/>
              </w:rPr>
              <w:t>號友邦廣場</w:t>
            </w:r>
            <w:r w:rsidRPr="008D5B89">
              <w:rPr>
                <w:rFonts w:eastAsia="新細明體" w:hint="eastAsia"/>
                <w:sz w:val="24"/>
                <w:szCs w:val="24"/>
              </w:rPr>
              <w:t>25</w:t>
            </w:r>
            <w:r w:rsidRPr="008D5B89">
              <w:rPr>
                <w:rFonts w:eastAsia="新細明體" w:hint="eastAsia"/>
                <w:sz w:val="24"/>
                <w:szCs w:val="24"/>
              </w:rPr>
              <w:t>樓</w:t>
            </w:r>
            <w:r w:rsidRPr="008D5B89">
              <w:rPr>
                <w:rFonts w:eastAsia="新細明體" w:hint="eastAsia"/>
                <w:sz w:val="24"/>
                <w:szCs w:val="24"/>
              </w:rPr>
              <w:t>2503-05</w:t>
            </w:r>
            <w:r w:rsidRPr="008D5B89">
              <w:rPr>
                <w:rFonts w:eastAsia="新細明體" w:hint="eastAsia"/>
                <w:sz w:val="24"/>
                <w:szCs w:val="24"/>
              </w:rPr>
              <w:t>室</w:t>
            </w:r>
          </w:p>
          <w:p w:rsidR="007779B2" w:rsidRPr="007131AD" w:rsidRDefault="008D5B89" w:rsidP="007779B2">
            <w:pPr>
              <w:snapToGrid w:val="0"/>
              <w:jc w:val="both"/>
              <w:rPr>
                <w:rFonts w:eastAsia="新細明體"/>
                <w:sz w:val="24"/>
                <w:szCs w:val="24"/>
              </w:rPr>
            </w:pPr>
            <w:r w:rsidRPr="008D5B89">
              <w:rPr>
                <w:rFonts w:eastAsia="新細明體"/>
                <w:sz w:val="24"/>
                <w:szCs w:val="24"/>
                <w:lang w:eastAsia="zh-HK"/>
              </w:rPr>
              <w:t>Rooms 2503-05, 25/F, AIA Tower, 183 Electric Road, North Point, Hong Kong</w:t>
            </w:r>
          </w:p>
        </w:tc>
      </w:tr>
    </w:tbl>
    <w:p w:rsidR="007779B2" w:rsidRPr="007131AD" w:rsidRDefault="007779B2" w:rsidP="007779B2">
      <w:pPr>
        <w:snapToGrid w:val="0"/>
        <w:ind w:left="480" w:firstLine="480"/>
        <w:jc w:val="both"/>
        <w:rPr>
          <w:rFonts w:eastAsia="新細明體"/>
          <w:sz w:val="24"/>
          <w:szCs w:val="24"/>
        </w:rPr>
      </w:pPr>
    </w:p>
    <w:sectPr w:rsidR="007779B2" w:rsidRPr="007131AD" w:rsidSect="008B39FA">
      <w:footerReference w:type="default" r:id="rId8"/>
      <w:pgSz w:w="11906" w:h="16838"/>
      <w:pgMar w:top="568" w:right="707" w:bottom="426" w:left="709" w:header="851" w:footer="8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31" w:rsidRDefault="005E5931" w:rsidP="008B39FA">
      <w:r>
        <w:separator/>
      </w:r>
    </w:p>
  </w:endnote>
  <w:endnote w:type="continuationSeparator" w:id="0">
    <w:p w:rsidR="005E5931" w:rsidRDefault="005E5931" w:rsidP="008B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835878"/>
      <w:docPartObj>
        <w:docPartGallery w:val="Page Numbers (Bottom of Page)"/>
        <w:docPartUnique/>
      </w:docPartObj>
    </w:sdtPr>
    <w:sdtEndPr/>
    <w:sdtContent>
      <w:p w:rsidR="008B39FA" w:rsidRDefault="008B39FA">
        <w:pPr>
          <w:pStyle w:val="aa"/>
          <w:jc w:val="center"/>
        </w:pPr>
        <w:r w:rsidRPr="008B39FA">
          <w:t xml:space="preserve">- </w:t>
        </w:r>
        <w:r w:rsidRPr="008B39FA">
          <w:fldChar w:fldCharType="begin"/>
        </w:r>
        <w:r w:rsidRPr="008B39FA">
          <w:instrText>PAGE   \* MERGEFORMAT</w:instrText>
        </w:r>
        <w:r w:rsidRPr="008B39FA">
          <w:fldChar w:fldCharType="separate"/>
        </w:r>
        <w:r w:rsidR="0043438F" w:rsidRPr="0043438F">
          <w:rPr>
            <w:noProof/>
            <w:lang w:val="zh-TW"/>
          </w:rPr>
          <w:t>4</w:t>
        </w:r>
        <w:r w:rsidRPr="008B39FA">
          <w:fldChar w:fldCharType="end"/>
        </w:r>
        <w:r w:rsidRPr="008B39FA">
          <w:t xml:space="preserve"> - </w:t>
        </w:r>
      </w:p>
    </w:sdtContent>
  </w:sdt>
  <w:p w:rsidR="008B39FA" w:rsidRDefault="008B39F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31" w:rsidRDefault="005E5931" w:rsidP="008B39FA">
      <w:r>
        <w:separator/>
      </w:r>
    </w:p>
  </w:footnote>
  <w:footnote w:type="continuationSeparator" w:id="0">
    <w:p w:rsidR="005E5931" w:rsidRDefault="005E5931" w:rsidP="008B3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F47BE"/>
    <w:multiLevelType w:val="hybridMultilevel"/>
    <w:tmpl w:val="DCFE98D0"/>
    <w:lvl w:ilvl="0" w:tplc="0BF65D0E">
      <w:start w:val="1"/>
      <w:numFmt w:val="decimal"/>
      <w:lvlText w:val="%1."/>
      <w:lvlJc w:val="left"/>
      <w:pPr>
        <w:ind w:left="720" w:hanging="720"/>
      </w:pPr>
      <w:rPr>
        <w:rFonts w:ascii="Times New Roman" w:eastAsiaTheme="minorEastAsia" w:hAnsi="Times New Roman" w:cs="Times New Roman" w:hint="default"/>
        <w:b w:val="0"/>
        <w:color w:val="auto"/>
        <w:sz w:val="26"/>
        <w:szCs w:val="26"/>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435758"/>
    <w:multiLevelType w:val="hybridMultilevel"/>
    <w:tmpl w:val="C9FC6F8E"/>
    <w:lvl w:ilvl="0" w:tplc="23445ADC">
      <w:start w:val="1"/>
      <w:numFmt w:val="decimal"/>
      <w:lvlText w:val="%1."/>
      <w:lvlJc w:val="left"/>
      <w:pPr>
        <w:ind w:left="360" w:hanging="360"/>
      </w:pPr>
      <w:rPr>
        <w:rFonts w:ascii="Times New Roman" w:hAnsi="Times New Roman" w:cs="Times New Roman"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oNotTrackFormatting/>
  <w:defaultTabStop w:val="480"/>
  <w:drawingGridHorizontalSpacing w:val="13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D9"/>
    <w:rsid w:val="00012E6B"/>
    <w:rsid w:val="000E2D44"/>
    <w:rsid w:val="0015666D"/>
    <w:rsid w:val="0016202F"/>
    <w:rsid w:val="001D4FFD"/>
    <w:rsid w:val="001E7992"/>
    <w:rsid w:val="00230421"/>
    <w:rsid w:val="00277CD9"/>
    <w:rsid w:val="00290A7F"/>
    <w:rsid w:val="002D720E"/>
    <w:rsid w:val="003D08A4"/>
    <w:rsid w:val="003D3B90"/>
    <w:rsid w:val="0042038A"/>
    <w:rsid w:val="00432E14"/>
    <w:rsid w:val="0043438F"/>
    <w:rsid w:val="00436101"/>
    <w:rsid w:val="00440573"/>
    <w:rsid w:val="00442FA4"/>
    <w:rsid w:val="004F5513"/>
    <w:rsid w:val="005E5931"/>
    <w:rsid w:val="005F5FD3"/>
    <w:rsid w:val="00613998"/>
    <w:rsid w:val="0066224C"/>
    <w:rsid w:val="006B610C"/>
    <w:rsid w:val="006F2394"/>
    <w:rsid w:val="007131AD"/>
    <w:rsid w:val="007779B2"/>
    <w:rsid w:val="00794EEE"/>
    <w:rsid w:val="00826495"/>
    <w:rsid w:val="00827755"/>
    <w:rsid w:val="008361AD"/>
    <w:rsid w:val="00876D1B"/>
    <w:rsid w:val="008958DC"/>
    <w:rsid w:val="008B39FA"/>
    <w:rsid w:val="008D5B89"/>
    <w:rsid w:val="009363FC"/>
    <w:rsid w:val="009E2851"/>
    <w:rsid w:val="00A144D4"/>
    <w:rsid w:val="00A1540D"/>
    <w:rsid w:val="00A94E67"/>
    <w:rsid w:val="00C522C2"/>
    <w:rsid w:val="00CC1D4B"/>
    <w:rsid w:val="00CE05EA"/>
    <w:rsid w:val="00D90A7C"/>
    <w:rsid w:val="00E84347"/>
    <w:rsid w:val="00EF5883"/>
    <w:rsid w:val="00F0316F"/>
    <w:rsid w:val="00F83FDC"/>
    <w:rsid w:val="00FB4A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B699B37-A2F0-418F-9DFB-EFE6A947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CD9"/>
    <w:pPr>
      <w:widowControl w:val="0"/>
    </w:pPr>
    <w:rPr>
      <w:rFonts w:ascii="Times New Roman"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7CD9"/>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277CD9"/>
    <w:pPr>
      <w:autoSpaceDE w:val="0"/>
      <w:autoSpaceDN w:val="0"/>
    </w:pPr>
    <w:rPr>
      <w:rFonts w:ascii="新細明體" w:eastAsia="新細明體" w:hAnsi="新細明體" w:cs="新細明體"/>
      <w:kern w:val="0"/>
      <w:sz w:val="24"/>
      <w:szCs w:val="24"/>
      <w:lang w:val="zh-TW" w:bidi="zh-TW"/>
    </w:rPr>
  </w:style>
  <w:style w:type="character" w:customStyle="1" w:styleId="a5">
    <w:name w:val="本文 字元"/>
    <w:basedOn w:val="a0"/>
    <w:link w:val="a4"/>
    <w:uiPriority w:val="1"/>
    <w:rsid w:val="00277CD9"/>
    <w:rPr>
      <w:rFonts w:ascii="新細明體" w:eastAsia="新細明體" w:hAnsi="新細明體" w:cs="新細明體"/>
      <w:kern w:val="0"/>
      <w:szCs w:val="24"/>
      <w:lang w:val="zh-TW" w:bidi="zh-TW"/>
    </w:rPr>
  </w:style>
  <w:style w:type="paragraph" w:styleId="a6">
    <w:name w:val="List Paragraph"/>
    <w:basedOn w:val="a"/>
    <w:uiPriority w:val="1"/>
    <w:qFormat/>
    <w:rsid w:val="00277CD9"/>
    <w:pPr>
      <w:autoSpaceDE w:val="0"/>
      <w:autoSpaceDN w:val="0"/>
      <w:ind w:left="537" w:hanging="720"/>
    </w:pPr>
    <w:rPr>
      <w:rFonts w:ascii="新細明體" w:eastAsia="新細明體" w:hAnsi="新細明體" w:cs="新細明體"/>
      <w:kern w:val="0"/>
      <w:sz w:val="22"/>
      <w:szCs w:val="22"/>
      <w:lang w:val="zh-TW" w:bidi="zh-TW"/>
    </w:rPr>
  </w:style>
  <w:style w:type="character" w:styleId="a7">
    <w:name w:val="Hyperlink"/>
    <w:basedOn w:val="a0"/>
    <w:uiPriority w:val="99"/>
    <w:unhideWhenUsed/>
    <w:rsid w:val="00277CD9"/>
    <w:rPr>
      <w:color w:val="0000FF"/>
      <w:u w:val="single"/>
    </w:rPr>
  </w:style>
  <w:style w:type="paragraph" w:styleId="a8">
    <w:name w:val="header"/>
    <w:basedOn w:val="a"/>
    <w:link w:val="a9"/>
    <w:uiPriority w:val="99"/>
    <w:unhideWhenUsed/>
    <w:rsid w:val="008B39FA"/>
    <w:pPr>
      <w:tabs>
        <w:tab w:val="center" w:pos="4153"/>
        <w:tab w:val="right" w:pos="8306"/>
      </w:tabs>
      <w:snapToGrid w:val="0"/>
    </w:pPr>
    <w:rPr>
      <w:sz w:val="20"/>
      <w:szCs w:val="20"/>
    </w:rPr>
  </w:style>
  <w:style w:type="character" w:customStyle="1" w:styleId="a9">
    <w:name w:val="頁首 字元"/>
    <w:basedOn w:val="a0"/>
    <w:link w:val="a8"/>
    <w:uiPriority w:val="99"/>
    <w:rsid w:val="008B39FA"/>
    <w:rPr>
      <w:rFonts w:ascii="Times New Roman" w:hAnsi="Times New Roman" w:cs="Times New Roman"/>
      <w:sz w:val="20"/>
      <w:szCs w:val="20"/>
    </w:rPr>
  </w:style>
  <w:style w:type="paragraph" w:styleId="aa">
    <w:name w:val="footer"/>
    <w:basedOn w:val="a"/>
    <w:link w:val="ab"/>
    <w:uiPriority w:val="99"/>
    <w:unhideWhenUsed/>
    <w:rsid w:val="008B39FA"/>
    <w:pPr>
      <w:tabs>
        <w:tab w:val="center" w:pos="4153"/>
        <w:tab w:val="right" w:pos="8306"/>
      </w:tabs>
      <w:snapToGrid w:val="0"/>
    </w:pPr>
    <w:rPr>
      <w:sz w:val="20"/>
      <w:szCs w:val="20"/>
    </w:rPr>
  </w:style>
  <w:style w:type="character" w:customStyle="1" w:styleId="ab">
    <w:name w:val="頁尾 字元"/>
    <w:basedOn w:val="a0"/>
    <w:link w:val="aa"/>
    <w:uiPriority w:val="99"/>
    <w:rsid w:val="008B39FA"/>
    <w:rPr>
      <w:rFonts w:ascii="Times New Roman" w:hAnsi="Times New Roman" w:cs="Times New Roman"/>
      <w:sz w:val="20"/>
      <w:szCs w:val="20"/>
    </w:rPr>
  </w:style>
  <w:style w:type="paragraph" w:styleId="ac">
    <w:name w:val="Balloon Text"/>
    <w:basedOn w:val="a"/>
    <w:link w:val="ad"/>
    <w:uiPriority w:val="99"/>
    <w:semiHidden/>
    <w:unhideWhenUsed/>
    <w:rsid w:val="00A144D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144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794A-8620-4B39-9E00-03511FC3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1176</Words>
  <Characters>6707</Characters>
  <Application>Microsoft Office Word</Application>
  <DocSecurity>0</DocSecurity>
  <Lines>55</Lines>
  <Paragraphs>15</Paragraphs>
  <ScaleCrop>false</ScaleCrop>
  <Company>Home Affairs Department</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Marcus Man Yiu YUEN</cp:lastModifiedBy>
  <cp:revision>7</cp:revision>
  <cp:lastPrinted>2020-10-08T16:41:00Z</cp:lastPrinted>
  <dcterms:created xsi:type="dcterms:W3CDTF">2022-07-05T02:07:00Z</dcterms:created>
  <dcterms:modified xsi:type="dcterms:W3CDTF">2022-12-02T07:00:00Z</dcterms:modified>
</cp:coreProperties>
</file>